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0AC" w:rsidRDefault="00F36CA4" w:rsidP="003E10AC">
      <w:pPr>
        <w:spacing w:after="0"/>
        <w:jc w:val="center"/>
        <w:rPr>
          <w:rFonts w:ascii="Microsoft YaHei" w:eastAsia="Microsoft YaHei" w:hAnsi="Microsoft YaHei"/>
          <w:b/>
          <w:bCs/>
          <w:color w:val="1F497D" w:themeColor="text2"/>
          <w:sz w:val="56"/>
          <w:szCs w:val="56"/>
          <w:lang w:val="en-US"/>
        </w:rPr>
      </w:pPr>
      <w:r w:rsidRPr="00B71130">
        <w:rPr>
          <w:rFonts w:ascii="Microsoft YaHei" w:eastAsia="Microsoft YaHei" w:hAnsi="Microsoft YaHei"/>
          <w:b/>
          <w:bCs/>
          <w:color w:val="1F497D" w:themeColor="text2"/>
          <w:sz w:val="56"/>
          <w:szCs w:val="56"/>
          <w:lang w:val="en-US"/>
        </w:rPr>
        <w:t>Invitation</w:t>
      </w:r>
    </w:p>
    <w:p w:rsidR="00B47E9D" w:rsidRDefault="00B71130" w:rsidP="00C425FC">
      <w:pPr>
        <w:spacing w:after="0"/>
        <w:jc w:val="center"/>
        <w:rPr>
          <w:rFonts w:ascii="Microsoft YaHei" w:eastAsia="Microsoft YaHei" w:hAnsi="Microsoft YaHei"/>
          <w:color w:val="1F497D" w:themeColor="text2"/>
          <w:sz w:val="36"/>
          <w:szCs w:val="36"/>
          <w:lang w:val="en-US"/>
        </w:rPr>
      </w:pPr>
      <w:r w:rsidRPr="00B71130">
        <w:rPr>
          <w:rFonts w:ascii="Microsoft YaHei" w:eastAsia="Microsoft YaHei" w:hAnsi="Microsoft YaHei"/>
          <w:noProof/>
          <w:color w:val="1F497D" w:themeColor="text2"/>
          <w:sz w:val="36"/>
          <w:szCs w:val="36"/>
          <w:lang w:val="en-US"/>
        </w:rPr>
        <w:drawing>
          <wp:inline distT="0" distB="0" distL="0" distR="0">
            <wp:extent cx="3435350" cy="2574844"/>
            <wp:effectExtent l="19050" t="0" r="0" b="0"/>
            <wp:docPr id="5" name="Image 2" descr="C:\Users\TOSHIBA\Desktop\ATEN\photo-icdec (ie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esktop\ATEN\photo-icdec (ieee).png"/>
                    <pic:cNvPicPr>
                      <a:picLocks noChangeAspect="1" noChangeArrowheads="1"/>
                    </pic:cNvPicPr>
                  </pic:nvPicPr>
                  <pic:blipFill>
                    <a:blip r:embed="rId7" cstate="print"/>
                    <a:srcRect/>
                    <a:stretch>
                      <a:fillRect/>
                    </a:stretch>
                  </pic:blipFill>
                  <pic:spPr bwMode="auto">
                    <a:xfrm>
                      <a:off x="0" y="0"/>
                      <a:ext cx="3453250" cy="2588260"/>
                    </a:xfrm>
                    <a:prstGeom prst="rect">
                      <a:avLst/>
                    </a:prstGeom>
                    <a:noFill/>
                    <a:ln w="9525">
                      <a:noFill/>
                      <a:miter lim="800000"/>
                      <a:headEnd/>
                      <a:tailEnd/>
                    </a:ln>
                  </pic:spPr>
                </pic:pic>
              </a:graphicData>
            </a:graphic>
          </wp:inline>
        </w:drawing>
      </w:r>
    </w:p>
    <w:p w:rsidR="00F36CA4" w:rsidRPr="000106D0" w:rsidRDefault="00F36CA4" w:rsidP="00C425FC">
      <w:pPr>
        <w:spacing w:after="0"/>
        <w:jc w:val="center"/>
        <w:rPr>
          <w:color w:val="1F497D" w:themeColor="text2"/>
          <w:sz w:val="28"/>
          <w:szCs w:val="28"/>
          <w:lang w:val="en-US"/>
        </w:rPr>
      </w:pPr>
      <w:r w:rsidRPr="000106D0">
        <w:rPr>
          <w:color w:val="1F497D" w:themeColor="text2"/>
          <w:sz w:val="28"/>
          <w:szCs w:val="28"/>
          <w:lang w:val="en-US"/>
        </w:rPr>
        <w:t>www.aten.tn/ICDEc2016</w:t>
      </w:r>
    </w:p>
    <w:p w:rsidR="00F36CA4" w:rsidRPr="000106D0" w:rsidRDefault="00F36CA4" w:rsidP="00896038">
      <w:pPr>
        <w:shd w:val="clear" w:color="auto" w:fill="FFFFFF" w:themeFill="background1"/>
        <w:spacing w:after="0"/>
        <w:jc w:val="both"/>
        <w:rPr>
          <w:rFonts w:asciiTheme="majorHAnsi" w:hAnsiTheme="majorHAnsi"/>
          <w:sz w:val="28"/>
          <w:szCs w:val="28"/>
          <w:lang w:val="en-US"/>
        </w:rPr>
      </w:pPr>
      <w:r w:rsidRPr="000106D0">
        <w:rPr>
          <w:rFonts w:asciiTheme="majorHAnsi" w:hAnsiTheme="majorHAnsi"/>
          <w:sz w:val="28"/>
          <w:szCs w:val="28"/>
          <w:lang w:val="en-US"/>
        </w:rPr>
        <w:t xml:space="preserve">On behalf of the Tunisian Association of Digital Economy </w:t>
      </w:r>
      <w:r w:rsidR="00380CB5">
        <w:rPr>
          <w:rFonts w:asciiTheme="majorHAnsi" w:hAnsiTheme="majorHAnsi"/>
          <w:sz w:val="28"/>
          <w:szCs w:val="28"/>
          <w:lang w:val="en-US"/>
        </w:rPr>
        <w:t xml:space="preserve">ATEN </w:t>
      </w:r>
      <w:r w:rsidRPr="000106D0">
        <w:rPr>
          <w:rFonts w:asciiTheme="majorHAnsi" w:hAnsiTheme="majorHAnsi"/>
          <w:sz w:val="28"/>
          <w:szCs w:val="28"/>
          <w:lang w:val="en-US"/>
        </w:rPr>
        <w:t>and the Higher School of Digital Economy</w:t>
      </w:r>
      <w:r w:rsidR="00380CB5">
        <w:rPr>
          <w:rFonts w:asciiTheme="majorHAnsi" w:hAnsiTheme="majorHAnsi"/>
          <w:sz w:val="28"/>
          <w:szCs w:val="28"/>
          <w:lang w:val="en-US"/>
        </w:rPr>
        <w:t xml:space="preserve"> ESEN </w:t>
      </w:r>
      <w:r w:rsidRPr="000106D0">
        <w:rPr>
          <w:rFonts w:asciiTheme="majorHAnsi" w:hAnsiTheme="majorHAnsi"/>
          <w:sz w:val="28"/>
          <w:szCs w:val="28"/>
          <w:lang w:val="en-US"/>
        </w:rPr>
        <w:t>- University of Manouba- Tunisia, we are writing to invite you to “The first edition of the International Conference on Digital Economy – ICDEc 2016” to be held from April 28 to 30, 2016, in Carthage, Tunisia.</w:t>
      </w:r>
    </w:p>
    <w:p w:rsidR="00B904E0" w:rsidRDefault="00F36CA4" w:rsidP="00B71130">
      <w:pPr>
        <w:pStyle w:val="NormalWeb"/>
        <w:shd w:val="clear" w:color="auto" w:fill="FFFFFF" w:themeFill="background1"/>
        <w:spacing w:before="0" w:beforeAutospacing="0" w:after="0" w:afterAutospacing="0" w:line="276" w:lineRule="auto"/>
        <w:jc w:val="both"/>
        <w:textAlignment w:val="baseline"/>
        <w:rPr>
          <w:rFonts w:asciiTheme="majorHAnsi" w:hAnsiTheme="majorHAnsi" w:cs="Arial"/>
          <w:sz w:val="28"/>
          <w:szCs w:val="28"/>
          <w:lang w:val="en-US"/>
        </w:rPr>
      </w:pPr>
      <w:r w:rsidRPr="000106D0">
        <w:rPr>
          <w:rFonts w:asciiTheme="majorHAnsi" w:hAnsiTheme="majorHAnsi" w:cs="Arial"/>
          <w:sz w:val="28"/>
          <w:szCs w:val="28"/>
          <w:lang w:val="en-US"/>
        </w:rPr>
        <w:t xml:space="preserve">The theme of the ICDEc- 2016 is </w:t>
      </w:r>
    </w:p>
    <w:p w:rsidR="00F36CA4" w:rsidRPr="000106D0" w:rsidRDefault="00F36CA4" w:rsidP="00B71130">
      <w:pPr>
        <w:pStyle w:val="NormalWeb"/>
        <w:shd w:val="clear" w:color="auto" w:fill="FFFFFF" w:themeFill="background1"/>
        <w:spacing w:before="0" w:beforeAutospacing="0" w:after="0" w:afterAutospacing="0" w:line="276" w:lineRule="auto"/>
        <w:jc w:val="both"/>
        <w:textAlignment w:val="baseline"/>
        <w:rPr>
          <w:rStyle w:val="lev"/>
          <w:rFonts w:asciiTheme="majorHAnsi" w:hAnsiTheme="majorHAnsi" w:cs="Arial"/>
          <w:sz w:val="28"/>
          <w:szCs w:val="28"/>
          <w:bdr w:val="none" w:sz="0" w:space="0" w:color="auto" w:frame="1"/>
          <w:lang w:val="en-US"/>
        </w:rPr>
      </w:pPr>
      <w:r w:rsidRPr="000106D0">
        <w:rPr>
          <w:rFonts w:asciiTheme="majorHAnsi" w:hAnsiTheme="majorHAnsi" w:cs="Arial"/>
          <w:sz w:val="28"/>
          <w:szCs w:val="28"/>
          <w:lang w:val="en-US"/>
        </w:rPr>
        <w:t>“</w:t>
      </w:r>
      <w:r w:rsidRPr="000106D0">
        <w:rPr>
          <w:rStyle w:val="lev"/>
          <w:rFonts w:asciiTheme="majorHAnsi" w:hAnsiTheme="majorHAnsi" w:cs="Arial"/>
          <w:sz w:val="28"/>
          <w:szCs w:val="28"/>
          <w:bdr w:val="none" w:sz="0" w:space="0" w:color="auto" w:frame="1"/>
          <w:lang w:val="en-US"/>
        </w:rPr>
        <w:t xml:space="preserve">Digital Economy: Emerging Technologies and Business Innovation” </w:t>
      </w:r>
      <w:r w:rsidRPr="000106D0">
        <w:rPr>
          <w:rStyle w:val="lev"/>
          <w:rFonts w:asciiTheme="majorHAnsi" w:hAnsiTheme="majorHAnsi" w:cs="Arial"/>
          <w:b w:val="0"/>
          <w:bCs w:val="0"/>
          <w:sz w:val="28"/>
          <w:szCs w:val="28"/>
          <w:bdr w:val="none" w:sz="0" w:space="0" w:color="auto" w:frame="1"/>
          <w:lang w:val="en-US"/>
        </w:rPr>
        <w:t>The conference is technically co-sponsored by IEEE Tunisia Section and IEEE CIS Tunisia chapter. The Purpose of the conference is to promote innovative research that highlights the impact of emerging technologies of the digital economy, with in particular, the role of “Cloud computing, Big Data, and Mobile Technologies” on business innovation</w:t>
      </w:r>
      <w:r w:rsidRPr="000106D0">
        <w:rPr>
          <w:rStyle w:val="lev"/>
          <w:rFonts w:asciiTheme="majorHAnsi" w:hAnsiTheme="majorHAnsi" w:cs="Arial"/>
          <w:sz w:val="28"/>
          <w:szCs w:val="28"/>
          <w:bdr w:val="none" w:sz="0" w:space="0" w:color="auto" w:frame="1"/>
          <w:lang w:val="en-US"/>
        </w:rPr>
        <w:t>.</w:t>
      </w:r>
    </w:p>
    <w:p w:rsidR="00B71130" w:rsidRPr="000106D0" w:rsidRDefault="00B71130" w:rsidP="00B71130">
      <w:pPr>
        <w:jc w:val="both"/>
        <w:rPr>
          <w:rFonts w:asciiTheme="majorHAnsi" w:hAnsiTheme="majorHAnsi" w:cs="Arial"/>
          <w:color w:val="222222"/>
          <w:sz w:val="28"/>
          <w:szCs w:val="28"/>
          <w:shd w:val="clear" w:color="auto" w:fill="FFFFFF"/>
          <w:lang w:val="en-US"/>
        </w:rPr>
      </w:pPr>
      <w:r w:rsidRPr="000106D0">
        <w:rPr>
          <w:rFonts w:asciiTheme="majorHAnsi" w:hAnsiTheme="majorHAnsi" w:cs="Arial"/>
          <w:color w:val="222222"/>
          <w:sz w:val="28"/>
          <w:szCs w:val="28"/>
          <w:shd w:val="clear" w:color="auto" w:fill="FFFFFF"/>
          <w:lang w:val="en-US"/>
        </w:rPr>
        <w:t>Looking forward to welcoming you in ICDEc Carthage,</w:t>
      </w:r>
    </w:p>
    <w:p w:rsidR="00B71130" w:rsidRDefault="00B71130" w:rsidP="00C425FC">
      <w:pPr>
        <w:spacing w:after="0"/>
        <w:jc w:val="both"/>
        <w:rPr>
          <w:rFonts w:asciiTheme="majorHAnsi" w:hAnsiTheme="majorHAnsi" w:cs="Arial"/>
          <w:color w:val="222222"/>
          <w:sz w:val="28"/>
          <w:szCs w:val="28"/>
          <w:shd w:val="clear" w:color="auto" w:fill="FFFFFF"/>
          <w:lang w:val="en-US"/>
        </w:rPr>
      </w:pPr>
      <w:r w:rsidRPr="007A47AA">
        <w:rPr>
          <w:rFonts w:asciiTheme="majorHAnsi" w:hAnsiTheme="majorHAnsi" w:cs="Arial"/>
          <w:color w:val="222222"/>
          <w:sz w:val="28"/>
          <w:szCs w:val="28"/>
          <w:shd w:val="clear" w:color="auto" w:fill="FFFFFF"/>
          <w:lang w:val="en-US"/>
        </w:rPr>
        <w:t>Sincerely,</w:t>
      </w:r>
    </w:p>
    <w:p w:rsidR="00C425FC" w:rsidRDefault="00C425FC" w:rsidP="00C425FC">
      <w:pPr>
        <w:jc w:val="both"/>
        <w:rPr>
          <w:rFonts w:asciiTheme="majorHAnsi" w:hAnsiTheme="majorHAnsi" w:cs="Arial"/>
          <w:color w:val="222222"/>
          <w:sz w:val="28"/>
          <w:szCs w:val="28"/>
          <w:shd w:val="clear" w:color="auto" w:fill="FFFFFF"/>
          <w:lang w:val="en-US"/>
        </w:rPr>
      </w:pPr>
      <w:r>
        <w:rPr>
          <w:rFonts w:asciiTheme="majorHAnsi" w:hAnsiTheme="majorHAnsi" w:cs="Arial"/>
          <w:color w:val="222222"/>
          <w:sz w:val="28"/>
          <w:szCs w:val="28"/>
          <w:shd w:val="clear" w:color="auto" w:fill="FFFFFF"/>
          <w:lang w:val="en-US"/>
        </w:rPr>
        <w:t>Rim Jallouli</w:t>
      </w:r>
      <w:r w:rsidR="006B2161">
        <w:rPr>
          <w:rFonts w:asciiTheme="majorHAnsi" w:hAnsiTheme="majorHAnsi" w:cs="Arial"/>
          <w:color w:val="222222"/>
          <w:sz w:val="28"/>
          <w:szCs w:val="28"/>
          <w:shd w:val="clear" w:color="auto" w:fill="FFFFFF"/>
          <w:lang w:val="en-US"/>
        </w:rPr>
        <w:t xml:space="preserve"> Chaâbouni</w:t>
      </w:r>
    </w:p>
    <w:p w:rsidR="00B71130" w:rsidRDefault="00B71130" w:rsidP="003E10AC">
      <w:pPr>
        <w:spacing w:after="0"/>
        <w:jc w:val="center"/>
        <w:rPr>
          <w:rFonts w:ascii="Microsoft YaHei" w:eastAsia="Microsoft YaHei" w:hAnsi="Microsoft YaHei"/>
          <w:b/>
          <w:bCs/>
          <w:color w:val="1F497D" w:themeColor="text2"/>
          <w:sz w:val="56"/>
          <w:szCs w:val="56"/>
          <w:lang w:val="en-US"/>
        </w:rPr>
      </w:pPr>
      <w:r w:rsidRPr="00B71130">
        <w:rPr>
          <w:rFonts w:ascii="Microsoft YaHei" w:eastAsia="Microsoft YaHei" w:hAnsi="Microsoft YaHei"/>
          <w:b/>
          <w:bCs/>
          <w:color w:val="1F497D" w:themeColor="text2"/>
          <w:sz w:val="56"/>
          <w:szCs w:val="56"/>
          <w:lang w:val="en-US"/>
        </w:rPr>
        <w:lastRenderedPageBreak/>
        <w:t>Invitation</w:t>
      </w:r>
    </w:p>
    <w:p w:rsidR="00B71130" w:rsidRDefault="00B71130" w:rsidP="00B71130">
      <w:pPr>
        <w:jc w:val="center"/>
        <w:rPr>
          <w:rFonts w:ascii="Microsoft YaHei" w:eastAsia="Microsoft YaHei" w:hAnsi="Microsoft YaHei"/>
          <w:b/>
          <w:bCs/>
          <w:color w:val="1F497D" w:themeColor="text2"/>
          <w:sz w:val="56"/>
          <w:szCs w:val="56"/>
          <w:lang w:val="en-US"/>
        </w:rPr>
      </w:pPr>
      <w:r w:rsidRPr="00B71130">
        <w:rPr>
          <w:rFonts w:ascii="Microsoft YaHei" w:eastAsia="Microsoft YaHei" w:hAnsi="Microsoft YaHei"/>
          <w:b/>
          <w:bCs/>
          <w:noProof/>
          <w:color w:val="1F497D" w:themeColor="text2"/>
          <w:sz w:val="56"/>
          <w:szCs w:val="56"/>
          <w:lang w:val="en-US"/>
        </w:rPr>
        <w:drawing>
          <wp:inline distT="0" distB="0" distL="0" distR="0">
            <wp:extent cx="4400550" cy="2236473"/>
            <wp:effectExtent l="19050" t="0" r="0"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13079" cy="2242840"/>
                    </a:xfrm>
                    <a:prstGeom prst="rect">
                      <a:avLst/>
                    </a:prstGeom>
                    <a:noFill/>
                    <a:ln w="9525">
                      <a:noFill/>
                      <a:miter lim="800000"/>
                      <a:headEnd/>
                      <a:tailEnd/>
                    </a:ln>
                  </pic:spPr>
                </pic:pic>
              </a:graphicData>
            </a:graphic>
          </wp:inline>
        </w:drawing>
      </w:r>
    </w:p>
    <w:p w:rsidR="00456762" w:rsidRPr="003E10AC" w:rsidRDefault="00456762" w:rsidP="00456762">
      <w:pPr>
        <w:spacing w:line="180" w:lineRule="atLeast"/>
        <w:rPr>
          <w:rFonts w:cs="Arial"/>
          <w:b/>
          <w:bCs/>
          <w:color w:val="222222"/>
          <w:sz w:val="28"/>
          <w:szCs w:val="28"/>
          <w:u w:val="single"/>
          <w:shd w:val="clear" w:color="auto" w:fill="FFFFFF"/>
          <w:lang w:val="en-US"/>
        </w:rPr>
      </w:pPr>
      <w:r w:rsidRPr="003E10AC">
        <w:rPr>
          <w:rFonts w:cs="Arial"/>
          <w:b/>
          <w:bCs/>
          <w:color w:val="222222"/>
          <w:sz w:val="28"/>
          <w:szCs w:val="28"/>
          <w:u w:val="single"/>
          <w:shd w:val="clear" w:color="auto" w:fill="FFFFFF"/>
          <w:lang w:val="en-US"/>
        </w:rPr>
        <w:t>General Co-Chairs</w:t>
      </w:r>
    </w:p>
    <w:p w:rsidR="00456762" w:rsidRPr="00380CB5" w:rsidRDefault="006B2161" w:rsidP="00380CB5">
      <w:pPr>
        <w:pStyle w:val="Paragraphedeliste"/>
        <w:numPr>
          <w:ilvl w:val="0"/>
          <w:numId w:val="3"/>
        </w:numPr>
        <w:spacing w:line="180" w:lineRule="atLeast"/>
        <w:ind w:left="993" w:hanging="719"/>
        <w:jc w:val="both"/>
        <w:rPr>
          <w:rFonts w:cs="Arial"/>
          <w:color w:val="1F497D" w:themeColor="text2"/>
          <w:sz w:val="28"/>
          <w:szCs w:val="28"/>
          <w:shd w:val="clear" w:color="auto" w:fill="FFFFFF"/>
          <w:lang w:val="en-US"/>
        </w:rPr>
      </w:pPr>
      <w:r>
        <w:rPr>
          <w:rFonts w:cs="Arial"/>
          <w:b/>
          <w:bCs/>
          <w:color w:val="1F497D" w:themeColor="text2"/>
          <w:sz w:val="28"/>
          <w:szCs w:val="28"/>
          <w:shd w:val="clear" w:color="auto" w:fill="FFFFFF"/>
          <w:lang w:val="en-US"/>
        </w:rPr>
        <w:t>Rim Jallouli Chaâbouni,</w:t>
      </w:r>
      <w:r w:rsidR="00456762" w:rsidRPr="003E10AC">
        <w:rPr>
          <w:rFonts w:cs="Arial"/>
          <w:b/>
          <w:bCs/>
          <w:color w:val="1F497D" w:themeColor="text2"/>
          <w:sz w:val="28"/>
          <w:szCs w:val="28"/>
          <w:shd w:val="clear" w:color="auto" w:fill="FFFFFF"/>
          <w:lang w:val="en-US"/>
        </w:rPr>
        <w:t xml:space="preserve"> </w:t>
      </w:r>
      <w:r w:rsidR="002E0D63" w:rsidRPr="00380CB5">
        <w:rPr>
          <w:rFonts w:cs="Arial"/>
          <w:color w:val="1F497D" w:themeColor="text2"/>
          <w:sz w:val="28"/>
          <w:szCs w:val="28"/>
          <w:shd w:val="clear" w:color="auto" w:fill="FFFFFF"/>
          <w:lang w:val="en-US"/>
        </w:rPr>
        <w:t>President and Founder - The Tunisian Association of Digital Economy ATEN, Dean -The Higher</w:t>
      </w:r>
      <w:r w:rsidR="002E0D63" w:rsidRPr="003E10AC">
        <w:rPr>
          <w:rFonts w:cs="Arial"/>
          <w:b/>
          <w:bCs/>
          <w:color w:val="1F497D" w:themeColor="text2"/>
          <w:sz w:val="28"/>
          <w:szCs w:val="28"/>
          <w:shd w:val="clear" w:color="auto" w:fill="FFFFFF"/>
          <w:lang w:val="en-US"/>
        </w:rPr>
        <w:t xml:space="preserve"> </w:t>
      </w:r>
      <w:r w:rsidR="002E0D63" w:rsidRPr="00380CB5">
        <w:rPr>
          <w:rFonts w:cs="Arial"/>
          <w:color w:val="1F497D" w:themeColor="text2"/>
          <w:sz w:val="28"/>
          <w:szCs w:val="28"/>
          <w:shd w:val="clear" w:color="auto" w:fill="FFFFFF"/>
          <w:lang w:val="en-US"/>
        </w:rPr>
        <w:t xml:space="preserve">School of Digital economy ESEN, </w:t>
      </w:r>
      <w:r w:rsidR="00380CB5">
        <w:rPr>
          <w:rFonts w:cs="Arial"/>
          <w:color w:val="1F497D" w:themeColor="text2"/>
          <w:sz w:val="28"/>
          <w:szCs w:val="28"/>
          <w:shd w:val="clear" w:color="auto" w:fill="FFFFFF"/>
          <w:lang w:val="en-US"/>
        </w:rPr>
        <w:t>University of Manouba, Tunisia</w:t>
      </w:r>
    </w:p>
    <w:p w:rsidR="00456762" w:rsidRPr="00380CB5" w:rsidRDefault="00456762" w:rsidP="00380CB5">
      <w:pPr>
        <w:pStyle w:val="Paragraphedeliste"/>
        <w:numPr>
          <w:ilvl w:val="0"/>
          <w:numId w:val="3"/>
        </w:numPr>
        <w:spacing w:line="180" w:lineRule="atLeast"/>
        <w:ind w:left="993" w:hanging="719"/>
        <w:jc w:val="both"/>
        <w:rPr>
          <w:rFonts w:cs="Arial"/>
          <w:color w:val="1F497D" w:themeColor="text2"/>
          <w:sz w:val="28"/>
          <w:szCs w:val="28"/>
          <w:shd w:val="clear" w:color="auto" w:fill="FFFFFF"/>
          <w:lang w:val="en-US"/>
        </w:rPr>
      </w:pPr>
      <w:r w:rsidRPr="003E10AC">
        <w:rPr>
          <w:rFonts w:cs="Arial"/>
          <w:b/>
          <w:bCs/>
          <w:color w:val="1F497D" w:themeColor="text2"/>
          <w:sz w:val="28"/>
          <w:szCs w:val="28"/>
          <w:shd w:val="clear" w:color="auto" w:fill="FFFFFF"/>
          <w:lang w:val="en-US"/>
        </w:rPr>
        <w:t xml:space="preserve">Olfa Nasraoui, </w:t>
      </w:r>
      <w:r w:rsidR="002E0D63" w:rsidRPr="00380CB5">
        <w:rPr>
          <w:rFonts w:eastAsia="Times New Roman" w:cstheme="minorHAnsi"/>
          <w:color w:val="1F497D" w:themeColor="text2"/>
          <w:sz w:val="28"/>
          <w:szCs w:val="28"/>
          <w:lang w:val="en-US" w:eastAsia="fr-FR"/>
        </w:rPr>
        <w:t xml:space="preserve">Director- Knowledge Discovery &amp; Web Mining Lab, Univ. of Louisville, </w:t>
      </w:r>
      <w:r w:rsidRPr="00380CB5">
        <w:rPr>
          <w:rFonts w:cs="Arial"/>
          <w:color w:val="1F497D" w:themeColor="text2"/>
          <w:sz w:val="28"/>
          <w:szCs w:val="28"/>
          <w:shd w:val="clear" w:color="auto" w:fill="FFFFFF"/>
          <w:lang w:val="en-US"/>
        </w:rPr>
        <w:t>IEEE CIS senior member</w:t>
      </w:r>
      <w:r w:rsidR="002E0D63" w:rsidRPr="00380CB5">
        <w:rPr>
          <w:rFonts w:cs="Arial"/>
          <w:color w:val="1F497D" w:themeColor="text2"/>
          <w:sz w:val="28"/>
          <w:szCs w:val="28"/>
          <w:shd w:val="clear" w:color="auto" w:fill="FFFFFF"/>
          <w:lang w:val="en-US"/>
        </w:rPr>
        <w:t>,</w:t>
      </w:r>
      <w:r w:rsidR="00380CB5">
        <w:rPr>
          <w:rFonts w:cs="Arial"/>
          <w:color w:val="1F497D" w:themeColor="text2"/>
          <w:sz w:val="28"/>
          <w:szCs w:val="28"/>
          <w:shd w:val="clear" w:color="auto" w:fill="FFFFFF"/>
          <w:lang w:val="en-US"/>
        </w:rPr>
        <w:t xml:space="preserve"> University of Louisville, USA</w:t>
      </w:r>
    </w:p>
    <w:p w:rsidR="003E10AC" w:rsidRPr="003E10AC" w:rsidRDefault="003E10AC" w:rsidP="00380CB5">
      <w:pPr>
        <w:spacing w:line="180" w:lineRule="atLeast"/>
        <w:jc w:val="both"/>
        <w:rPr>
          <w:rFonts w:cstheme="minorHAnsi"/>
          <w:b/>
          <w:bCs/>
          <w:color w:val="1F497D" w:themeColor="text2"/>
          <w:sz w:val="28"/>
          <w:szCs w:val="28"/>
          <w:u w:val="single"/>
          <w:lang w:val="en-US"/>
        </w:rPr>
      </w:pPr>
      <w:r w:rsidRPr="003E10AC">
        <w:rPr>
          <w:rFonts w:cs="Arial"/>
          <w:b/>
          <w:bCs/>
          <w:color w:val="222222"/>
          <w:sz w:val="28"/>
          <w:szCs w:val="28"/>
          <w:u w:val="single"/>
          <w:shd w:val="clear" w:color="auto" w:fill="FFFFFF"/>
          <w:lang w:val="en-US"/>
        </w:rPr>
        <w:t>Keynote Speakers:</w:t>
      </w:r>
    </w:p>
    <w:p w:rsidR="003E10AC" w:rsidRPr="00380CB5" w:rsidRDefault="007429A3" w:rsidP="00380CB5">
      <w:pPr>
        <w:pStyle w:val="Paragraphedeliste"/>
        <w:numPr>
          <w:ilvl w:val="0"/>
          <w:numId w:val="1"/>
        </w:numPr>
        <w:tabs>
          <w:tab w:val="left" w:pos="993"/>
          <w:tab w:val="left" w:pos="1276"/>
          <w:tab w:val="left" w:pos="1560"/>
        </w:tabs>
        <w:spacing w:line="180" w:lineRule="atLeast"/>
        <w:ind w:left="851" w:hanging="709"/>
        <w:jc w:val="both"/>
        <w:rPr>
          <w:rFonts w:eastAsia="Times New Roman" w:cstheme="minorHAnsi"/>
          <w:sz w:val="28"/>
          <w:szCs w:val="28"/>
          <w:lang w:val="en-US" w:eastAsia="fr-FR"/>
        </w:rPr>
      </w:pPr>
      <w:r>
        <w:rPr>
          <w:rFonts w:cstheme="minorHAnsi"/>
          <w:b/>
          <w:bCs/>
          <w:color w:val="1F497D" w:themeColor="text2"/>
          <w:sz w:val="28"/>
          <w:szCs w:val="28"/>
          <w:lang w:val="en-US"/>
        </w:rPr>
        <w:t>Prof.</w:t>
      </w:r>
      <w:r w:rsidR="003E10AC" w:rsidRPr="003E10AC">
        <w:rPr>
          <w:rFonts w:cstheme="minorHAnsi"/>
          <w:b/>
          <w:bCs/>
          <w:color w:val="1F497D" w:themeColor="text2"/>
          <w:sz w:val="28"/>
          <w:szCs w:val="28"/>
          <w:lang w:val="en-US"/>
        </w:rPr>
        <w:t xml:space="preserve"> </w:t>
      </w:r>
      <w:r w:rsidR="003E10AC" w:rsidRPr="003E10AC">
        <w:rPr>
          <w:rFonts w:eastAsia="Times New Roman" w:cstheme="minorHAnsi"/>
          <w:b/>
          <w:bCs/>
          <w:color w:val="1F497D" w:themeColor="text2"/>
          <w:sz w:val="28"/>
          <w:szCs w:val="28"/>
          <w:lang w:val="en-US" w:eastAsia="fr-FR"/>
        </w:rPr>
        <w:t xml:space="preserve">A.  Alimi : </w:t>
      </w:r>
      <w:r w:rsidR="003E10AC" w:rsidRPr="00380CB5">
        <w:rPr>
          <w:rFonts w:eastAsia="Times New Roman" w:cstheme="minorHAnsi"/>
          <w:color w:val="1F497D" w:themeColor="text2"/>
          <w:sz w:val="28"/>
          <w:szCs w:val="28"/>
          <w:lang w:val="en-US" w:eastAsia="fr-FR"/>
        </w:rPr>
        <w:t>The founder and director of the REGIM-Lab. on intelligent Machines, Univ. of Sfax Tunisia</w:t>
      </w:r>
    </w:p>
    <w:p w:rsidR="003E10AC" w:rsidRPr="00380CB5" w:rsidRDefault="007429A3" w:rsidP="00380CB5">
      <w:pPr>
        <w:pStyle w:val="Paragraphedeliste"/>
        <w:numPr>
          <w:ilvl w:val="0"/>
          <w:numId w:val="1"/>
        </w:numPr>
        <w:tabs>
          <w:tab w:val="left" w:pos="993"/>
          <w:tab w:val="left" w:pos="1276"/>
          <w:tab w:val="left" w:pos="1560"/>
        </w:tabs>
        <w:spacing w:line="180" w:lineRule="atLeast"/>
        <w:ind w:left="851" w:hanging="709"/>
        <w:jc w:val="both"/>
        <w:rPr>
          <w:rFonts w:eastAsia="Times New Roman" w:cstheme="minorHAnsi"/>
          <w:color w:val="1F497D" w:themeColor="text2"/>
          <w:sz w:val="28"/>
          <w:szCs w:val="28"/>
          <w:lang w:val="en-US" w:eastAsia="fr-FR"/>
        </w:rPr>
      </w:pPr>
      <w:r>
        <w:rPr>
          <w:rFonts w:cstheme="minorHAnsi"/>
          <w:b/>
          <w:bCs/>
          <w:color w:val="1F497D" w:themeColor="text2"/>
          <w:sz w:val="28"/>
          <w:szCs w:val="28"/>
          <w:lang w:val="en-US"/>
        </w:rPr>
        <w:t>Prof.</w:t>
      </w:r>
      <w:r w:rsidR="003E10AC" w:rsidRPr="003E10AC">
        <w:rPr>
          <w:rFonts w:cstheme="minorHAnsi"/>
          <w:b/>
          <w:bCs/>
          <w:color w:val="1F497D" w:themeColor="text2"/>
          <w:sz w:val="28"/>
          <w:szCs w:val="28"/>
          <w:lang w:val="en-US"/>
        </w:rPr>
        <w:t xml:space="preserve"> </w:t>
      </w:r>
      <w:r w:rsidR="003E10AC" w:rsidRPr="003E10AC">
        <w:rPr>
          <w:rFonts w:eastAsia="Times New Roman" w:cstheme="minorHAnsi"/>
          <w:b/>
          <w:bCs/>
          <w:color w:val="1F497D" w:themeColor="text2"/>
          <w:sz w:val="28"/>
          <w:szCs w:val="28"/>
          <w:lang w:val="en-US" w:eastAsia="fr-FR"/>
        </w:rPr>
        <w:t xml:space="preserve"> O.</w:t>
      </w:r>
      <w:r w:rsidR="003E10AC" w:rsidRPr="003E10AC">
        <w:rPr>
          <w:rFonts w:cstheme="minorHAnsi"/>
          <w:b/>
          <w:bCs/>
          <w:color w:val="1F497D" w:themeColor="text2"/>
          <w:sz w:val="28"/>
          <w:szCs w:val="28"/>
          <w:lang w:val="en-US"/>
        </w:rPr>
        <w:t xml:space="preserve"> </w:t>
      </w:r>
      <w:r w:rsidR="003E10AC" w:rsidRPr="003E10AC">
        <w:rPr>
          <w:rFonts w:eastAsia="Times New Roman" w:cstheme="minorHAnsi"/>
          <w:b/>
          <w:bCs/>
          <w:color w:val="1F497D" w:themeColor="text2"/>
          <w:sz w:val="28"/>
          <w:szCs w:val="28"/>
          <w:lang w:val="en-US" w:eastAsia="fr-FR"/>
        </w:rPr>
        <w:t xml:space="preserve">Zaiane: </w:t>
      </w:r>
      <w:r w:rsidR="003E10AC" w:rsidRPr="00380CB5">
        <w:rPr>
          <w:rFonts w:eastAsia="Times New Roman" w:cstheme="minorHAnsi"/>
          <w:color w:val="1F497D" w:themeColor="text2"/>
          <w:sz w:val="28"/>
          <w:szCs w:val="28"/>
          <w:lang w:val="en-US" w:eastAsia="fr-FR"/>
        </w:rPr>
        <w:t>Scientific Director, Alberta Innovates Centre for Machine Learning AICML, Univ.</w:t>
      </w:r>
      <w:r w:rsidR="00380CB5">
        <w:rPr>
          <w:rFonts w:eastAsia="Times New Roman" w:cstheme="minorHAnsi"/>
          <w:color w:val="1F497D" w:themeColor="text2"/>
          <w:sz w:val="28"/>
          <w:szCs w:val="28"/>
          <w:lang w:val="en-US" w:eastAsia="fr-FR"/>
        </w:rPr>
        <w:t xml:space="preserve"> of Alberta Canada</w:t>
      </w:r>
    </w:p>
    <w:p w:rsidR="003E10AC" w:rsidRPr="007429A3" w:rsidRDefault="007429A3" w:rsidP="00380CB5">
      <w:pPr>
        <w:pStyle w:val="Paragraphedeliste"/>
        <w:numPr>
          <w:ilvl w:val="0"/>
          <w:numId w:val="1"/>
        </w:numPr>
        <w:tabs>
          <w:tab w:val="left" w:pos="993"/>
          <w:tab w:val="left" w:pos="1276"/>
          <w:tab w:val="left" w:pos="1560"/>
        </w:tabs>
        <w:spacing w:line="180" w:lineRule="atLeast"/>
        <w:ind w:left="851" w:hanging="709"/>
        <w:jc w:val="both"/>
        <w:rPr>
          <w:rFonts w:eastAsia="Times New Roman" w:cstheme="minorHAnsi"/>
          <w:color w:val="4F81BD" w:themeColor="accent1"/>
          <w:sz w:val="28"/>
          <w:szCs w:val="28"/>
          <w:lang w:val="en-US" w:eastAsia="fr-FR"/>
        </w:rPr>
      </w:pPr>
      <w:r>
        <w:rPr>
          <w:rFonts w:eastAsia="Times New Roman" w:cstheme="minorHAnsi"/>
          <w:b/>
          <w:bCs/>
          <w:color w:val="1F497D" w:themeColor="text2"/>
          <w:sz w:val="28"/>
          <w:szCs w:val="28"/>
          <w:lang w:val="en-US" w:eastAsia="fr-FR"/>
        </w:rPr>
        <w:t>Prof.</w:t>
      </w:r>
      <w:r w:rsidR="003E10AC" w:rsidRPr="003E10AC">
        <w:rPr>
          <w:rFonts w:eastAsia="Times New Roman" w:cstheme="minorHAnsi"/>
          <w:b/>
          <w:bCs/>
          <w:color w:val="1F497D" w:themeColor="text2"/>
          <w:sz w:val="28"/>
          <w:szCs w:val="28"/>
          <w:lang w:val="en-US" w:eastAsia="fr-FR"/>
        </w:rPr>
        <w:t xml:space="preserve"> Olfa Nasraoui :</w:t>
      </w:r>
      <w:r w:rsidR="003E10AC" w:rsidRPr="003E10AC">
        <w:rPr>
          <w:sz w:val="28"/>
          <w:szCs w:val="28"/>
          <w:lang w:val="en-US"/>
        </w:rPr>
        <w:t xml:space="preserve"> </w:t>
      </w:r>
      <w:r w:rsidR="003E10AC" w:rsidRPr="00380CB5">
        <w:rPr>
          <w:rFonts w:eastAsia="Times New Roman" w:cstheme="minorHAnsi"/>
          <w:color w:val="1F497D" w:themeColor="text2"/>
          <w:sz w:val="28"/>
          <w:szCs w:val="28"/>
          <w:lang w:val="en-US" w:eastAsia="fr-FR"/>
        </w:rPr>
        <w:t>Director, Knowledge Discovery &amp; Web Mining Lab, Univ. of Louisville</w:t>
      </w:r>
    </w:p>
    <w:p w:rsidR="007429A3" w:rsidRPr="00B904E0" w:rsidRDefault="007429A3" w:rsidP="007429A3">
      <w:pPr>
        <w:pStyle w:val="Paragraphedeliste"/>
        <w:numPr>
          <w:ilvl w:val="0"/>
          <w:numId w:val="1"/>
        </w:numPr>
        <w:tabs>
          <w:tab w:val="left" w:pos="993"/>
          <w:tab w:val="left" w:pos="1276"/>
          <w:tab w:val="left" w:pos="1560"/>
        </w:tabs>
        <w:spacing w:line="180" w:lineRule="atLeast"/>
        <w:ind w:left="851" w:hanging="709"/>
        <w:jc w:val="both"/>
        <w:rPr>
          <w:rFonts w:eastAsia="Times New Roman" w:cstheme="minorHAnsi"/>
          <w:color w:val="1F497D" w:themeColor="text2"/>
          <w:sz w:val="28"/>
          <w:szCs w:val="28"/>
          <w:lang w:eastAsia="fr-FR"/>
        </w:rPr>
      </w:pPr>
      <w:r w:rsidRPr="00744271">
        <w:rPr>
          <w:b/>
          <w:color w:val="1F497D" w:themeColor="text2"/>
          <w:sz w:val="28"/>
          <w:szCs w:val="28"/>
        </w:rPr>
        <w:t>Prof. Serge Miranda</w:t>
      </w:r>
      <w:r w:rsidRPr="007429A3">
        <w:rPr>
          <w:color w:val="1F497D" w:themeColor="text2"/>
          <w:sz w:val="28"/>
          <w:szCs w:val="28"/>
        </w:rPr>
        <w:t> : Univ. de Nice Sophia Antipolis, France</w:t>
      </w:r>
    </w:p>
    <w:p w:rsidR="00C425FC" w:rsidRDefault="003E10AC" w:rsidP="00C425FC">
      <w:pPr>
        <w:spacing w:after="0"/>
        <w:jc w:val="center"/>
        <w:rPr>
          <w:rFonts w:ascii="Microsoft YaHei" w:eastAsia="Microsoft YaHei" w:hAnsi="Microsoft YaHei"/>
          <w:b/>
          <w:bCs/>
          <w:color w:val="1F497D" w:themeColor="text2"/>
          <w:sz w:val="56"/>
          <w:szCs w:val="56"/>
          <w:lang w:val="en-US"/>
        </w:rPr>
      </w:pPr>
      <w:r w:rsidRPr="00B71130">
        <w:rPr>
          <w:rFonts w:ascii="Microsoft YaHei" w:eastAsia="Microsoft YaHei" w:hAnsi="Microsoft YaHei"/>
          <w:b/>
          <w:bCs/>
          <w:color w:val="1F497D" w:themeColor="text2"/>
          <w:sz w:val="56"/>
          <w:szCs w:val="56"/>
          <w:lang w:val="en-US"/>
        </w:rPr>
        <w:lastRenderedPageBreak/>
        <w:t>Invitation</w:t>
      </w:r>
      <w:r w:rsidRPr="003E10AC">
        <w:rPr>
          <w:rFonts w:asciiTheme="majorHAnsi" w:hAnsiTheme="majorHAnsi" w:cs="Arial"/>
          <w:b/>
          <w:bCs/>
          <w:noProof/>
          <w:color w:val="222222"/>
          <w:sz w:val="24"/>
          <w:szCs w:val="24"/>
          <w:u w:val="single"/>
          <w:shd w:val="clear" w:color="auto" w:fill="FFFFFF"/>
          <w:lang w:val="en-US"/>
        </w:rPr>
        <w:drawing>
          <wp:inline distT="0" distB="0" distL="0" distR="0">
            <wp:extent cx="4114800" cy="2057400"/>
            <wp:effectExtent l="19050" t="0" r="0" b="0"/>
            <wp:docPr id="15"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4936" cy="5256584"/>
                      <a:chOff x="323528" y="476672"/>
                      <a:chExt cx="8424936" cy="5256584"/>
                    </a:xfrm>
                  </a:grpSpPr>
                  <a:sp>
                    <a:nvSpPr>
                      <a:cNvPr id="2" name="Titre 1"/>
                      <a:cNvSpPr>
                        <a:spLocks noGrp="1"/>
                      </a:cNvSpPr>
                    </a:nvSpPr>
                    <a:spPr>
                      <a:xfrm>
                        <a:off x="323528" y="476672"/>
                        <a:ext cx="8424936" cy="5256584"/>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pPr marL="266700" algn="l"/>
                          <a:r>
                            <a:rPr lang="fr-FR" sz="2400" dirty="0"/>
                            <a:t/>
                          </a:r>
                          <a:br>
                            <a:rPr lang="fr-FR" sz="2400" dirty="0"/>
                          </a:br>
                          <a:r>
                            <a:rPr lang="fr-FR" sz="5400" b="1" dirty="0" smtClean="0">
                              <a:solidFill>
                                <a:srgbClr val="002060"/>
                              </a:solidFill>
                            </a:rPr>
                            <a:t>TOPICS</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
                          </a:r>
                          <a:br>
                            <a:rPr lang="fr-FR" sz="2400" b="1" dirty="0" smtClean="0">
                              <a:solidFill>
                                <a:schemeClr val="tx2"/>
                              </a:solidFill>
                            </a:rPr>
                          </a:br>
                          <a:r>
                            <a:rPr lang="en-US" sz="3600" b="1" dirty="0" smtClean="0">
                              <a:solidFill>
                                <a:srgbClr val="7030A0"/>
                              </a:solidFill>
                            </a:rPr>
                            <a:t>Emerging technologies</a:t>
                          </a:r>
                          <a:r>
                            <a:rPr lang="en-US" sz="3600" b="1" dirty="0" smtClean="0">
                              <a:solidFill>
                                <a:schemeClr val="tx2"/>
                              </a:solidFill>
                            </a:rPr>
                            <a:t>: </a:t>
                          </a:r>
                          <a:r>
                            <a:rPr lang="en-US" sz="2800" dirty="0" smtClean="0">
                              <a:solidFill>
                                <a:schemeClr val="tx2"/>
                              </a:solidFill>
                            </a:rPr>
                            <a:t>Web Intelligence Technologies, Big Data, Knowledge Discovery and Management, Intelligent Agent Systems, Web Security </a:t>
                          </a:r>
                          <a:r>
                            <a:rPr lang="en-US" sz="2800" b="1" dirty="0" smtClean="0">
                              <a:solidFill>
                                <a:schemeClr val="tx2"/>
                              </a:solidFill>
                            </a:rPr>
                            <a:t/>
                          </a:r>
                          <a:br>
                            <a:rPr lang="en-US" sz="2800" b="1" dirty="0" smtClean="0">
                              <a:solidFill>
                                <a:schemeClr val="tx2"/>
                              </a:solidFill>
                            </a:rPr>
                          </a:br>
                          <a:r>
                            <a:rPr lang="en-US" sz="2800" b="1" dirty="0" smtClean="0">
                              <a:solidFill>
                                <a:schemeClr val="tx2"/>
                              </a:solidFill>
                            </a:rPr>
                            <a:t/>
                          </a:r>
                          <a:br>
                            <a:rPr lang="en-US" sz="2800" b="1" dirty="0" smtClean="0">
                              <a:solidFill>
                                <a:schemeClr val="tx2"/>
                              </a:solidFill>
                            </a:rPr>
                          </a:br>
                          <a:r>
                            <a:rPr lang="en-US" sz="3600" b="1" dirty="0" smtClean="0">
                              <a:solidFill>
                                <a:srgbClr val="7030A0"/>
                              </a:solidFill>
                            </a:rPr>
                            <a:t>Business innovation</a:t>
                          </a:r>
                          <a:r>
                            <a:rPr lang="en-US" sz="3600" b="1" dirty="0" smtClean="0">
                              <a:solidFill>
                                <a:schemeClr val="tx2"/>
                              </a:solidFill>
                            </a:rPr>
                            <a:t>: </a:t>
                          </a:r>
                          <a:r>
                            <a:rPr lang="en-US" sz="2800" dirty="0" smtClean="0">
                              <a:solidFill>
                                <a:schemeClr val="tx2"/>
                              </a:solidFill>
                            </a:rPr>
                            <a:t>Digital Technology &amp; New Business Models, Innovation &amp; Digital Economy, Digital Marketing, E-learning: pedagogical and intelligent approaches</a:t>
                          </a:r>
                          <a:br>
                            <a:rPr lang="en-US" sz="2800" dirty="0" smtClean="0">
                              <a:solidFill>
                                <a:schemeClr val="tx2"/>
                              </a:solidFill>
                            </a:rPr>
                          </a:br>
                          <a:endParaRPr lang="en-US" sz="2400"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p w:rsidR="00C425FC" w:rsidRPr="00C425FC" w:rsidRDefault="00C425FC" w:rsidP="00C425FC">
      <w:pPr>
        <w:spacing w:after="0"/>
        <w:jc w:val="center"/>
        <w:rPr>
          <w:rFonts w:ascii="Microsoft YaHei" w:eastAsia="Microsoft YaHei" w:hAnsi="Microsoft YaHei"/>
          <w:b/>
          <w:bCs/>
          <w:color w:val="1F497D" w:themeColor="text2"/>
          <w:sz w:val="14"/>
          <w:szCs w:val="14"/>
          <w:lang w:val="en-US"/>
        </w:rPr>
      </w:pPr>
    </w:p>
    <w:p w:rsidR="00D878E9" w:rsidRPr="007A47AA" w:rsidRDefault="00B71130" w:rsidP="00C425FC">
      <w:pPr>
        <w:jc w:val="center"/>
        <w:rPr>
          <w:rFonts w:eastAsia="Times New Roman" w:cstheme="minorHAnsi"/>
          <w:sz w:val="24"/>
          <w:szCs w:val="24"/>
          <w:lang w:val="en-US" w:eastAsia="fr-FR"/>
        </w:rPr>
      </w:pPr>
      <w:r w:rsidRPr="00B71130">
        <w:rPr>
          <w:rFonts w:eastAsia="Times New Roman" w:cstheme="minorHAnsi"/>
          <w:noProof/>
          <w:sz w:val="24"/>
          <w:szCs w:val="24"/>
          <w:lang w:val="en-US"/>
        </w:rPr>
        <w:drawing>
          <wp:inline distT="0" distB="0" distL="0" distR="0">
            <wp:extent cx="5086350" cy="4191000"/>
            <wp:effectExtent l="19050" t="0" r="0" b="0"/>
            <wp:docPr id="10" name="Obje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12360" cy="6858000"/>
                      <a:chOff x="1331640" y="0"/>
                      <a:chExt cx="7812360" cy="6858000"/>
                    </a:xfrm>
                  </a:grpSpPr>
                  <a:sp>
                    <a:nvSpPr>
                      <a:cNvPr id="2" name="Titre 1"/>
                      <a:cNvSpPr>
                        <a:spLocks noGrp="1"/>
                      </a:cNvSpPr>
                    </a:nvSpPr>
                    <a:spPr>
                      <a:xfrm>
                        <a:off x="1331640" y="0"/>
                        <a:ext cx="7812360" cy="6858000"/>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pPr marL="182563" algn="l"/>
                          <a:r>
                            <a:rPr lang="fr-FR" sz="2400" dirty="0"/>
                            <a:t/>
                          </a:r>
                          <a:br>
                            <a:rPr lang="fr-FR" sz="2400" dirty="0"/>
                          </a:br>
                          <a:r>
                            <a:rPr lang="fr-FR" sz="5400" b="1" dirty="0">
                              <a:solidFill>
                                <a:srgbClr val="002060"/>
                              </a:solidFill>
                            </a:rPr>
                            <a:t> </a:t>
                          </a:r>
                          <a:r>
                            <a:rPr lang="fr-FR" b="1" dirty="0" err="1" smtClean="0">
                              <a:solidFill>
                                <a:srgbClr val="00B0F0"/>
                              </a:solidFill>
                            </a:rPr>
                            <a:t>ICDEc</a:t>
                          </a:r>
                          <a:r>
                            <a:rPr lang="fr-FR" b="1" dirty="0" smtClean="0">
                              <a:solidFill>
                                <a:srgbClr val="00B0F0"/>
                              </a:solidFill>
                            </a:rPr>
                            <a:t> 2016 Country chairs </a:t>
                          </a:r>
                          <a:r>
                            <a:rPr lang="fr-FR" sz="4800" b="1" dirty="0" smtClean="0">
                              <a:solidFill>
                                <a:srgbClr val="002060"/>
                              </a:solidFill>
                            </a:rPr>
                            <a:t/>
                          </a:r>
                          <a:br>
                            <a:rPr lang="fr-FR" sz="4800" b="1" dirty="0" smtClean="0">
                              <a:solidFill>
                                <a:srgbClr val="002060"/>
                              </a:solidFill>
                            </a:rPr>
                          </a:br>
                          <a:r>
                            <a:rPr lang="fr-FR" sz="2400" b="1" dirty="0" err="1" smtClean="0">
                              <a:solidFill>
                                <a:schemeClr val="tx2"/>
                              </a:solidFill>
                            </a:rPr>
                            <a:t>Brazil</a:t>
                          </a:r>
                          <a:r>
                            <a:rPr lang="fr-FR" sz="2400" b="1" dirty="0">
                              <a:solidFill>
                                <a:schemeClr val="tx2"/>
                              </a:solidFill>
                            </a:rPr>
                            <a:t>	</a:t>
                          </a:r>
                          <a:r>
                            <a:rPr lang="fr-FR" sz="2400" b="1" dirty="0" smtClean="0">
                              <a:solidFill>
                                <a:schemeClr val="tx2"/>
                              </a:solidFill>
                            </a:rPr>
                            <a:t>	 	</a:t>
                          </a:r>
                          <a:r>
                            <a:rPr lang="fr-FR" sz="2400" dirty="0" smtClean="0">
                              <a:solidFill>
                                <a:schemeClr val="tx2"/>
                              </a:solidFill>
                            </a:rPr>
                            <a:t>Ana Pires</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Canada		</a:t>
                          </a:r>
                          <a:r>
                            <a:rPr lang="fr-FR" sz="2400" dirty="0" err="1" smtClean="0">
                              <a:solidFill>
                                <a:schemeClr val="tx2"/>
                              </a:solidFill>
                            </a:rPr>
                            <a:t>Chiheb</a:t>
                          </a:r>
                          <a:r>
                            <a:rPr lang="fr-FR" sz="2400" dirty="0" smtClean="0">
                              <a:solidFill>
                                <a:schemeClr val="tx2"/>
                              </a:solidFill>
                            </a:rPr>
                            <a:t> El </a:t>
                          </a:r>
                          <a:r>
                            <a:rPr lang="fr-FR" sz="2400" dirty="0" err="1" smtClean="0">
                              <a:solidFill>
                                <a:schemeClr val="tx2"/>
                              </a:solidFill>
                            </a:rPr>
                            <a:t>Ouakdi</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 China		</a:t>
                          </a:r>
                          <a:r>
                            <a:rPr lang="fr-FR" sz="2400" dirty="0" err="1" smtClean="0">
                              <a:solidFill>
                                <a:schemeClr val="tx2"/>
                              </a:solidFill>
                            </a:rPr>
                            <a:t>Chengqing</a:t>
                          </a:r>
                          <a:r>
                            <a:rPr lang="fr-FR" sz="2400" dirty="0" smtClean="0">
                              <a:solidFill>
                                <a:schemeClr val="tx2"/>
                              </a:solidFill>
                            </a:rPr>
                            <a:t> Li and </a:t>
                          </a:r>
                          <a:r>
                            <a:rPr lang="fr-FR" sz="2400" dirty="0" err="1" smtClean="0">
                              <a:solidFill>
                                <a:schemeClr val="tx2"/>
                              </a:solidFill>
                            </a:rPr>
                            <a:t>Shiguo</a:t>
                          </a:r>
                          <a:r>
                            <a:rPr lang="fr-FR" sz="2400" dirty="0" smtClean="0">
                              <a:solidFill>
                                <a:schemeClr val="tx2"/>
                              </a:solidFill>
                            </a:rPr>
                            <a:t> </a:t>
                          </a:r>
                          <a:r>
                            <a:rPr lang="fr-FR" sz="2400" dirty="0" err="1" smtClean="0">
                              <a:solidFill>
                                <a:schemeClr val="tx2"/>
                              </a:solidFill>
                            </a:rPr>
                            <a:t>Lian</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France		</a:t>
                          </a:r>
                          <a:r>
                            <a:rPr lang="fr-FR" sz="2400" dirty="0" err="1" smtClean="0">
                              <a:solidFill>
                                <a:schemeClr val="tx2"/>
                              </a:solidFill>
                            </a:rPr>
                            <a:t>Yamen</a:t>
                          </a:r>
                          <a:r>
                            <a:rPr lang="fr-FR" sz="2400" dirty="0" smtClean="0">
                              <a:solidFill>
                                <a:schemeClr val="tx2"/>
                              </a:solidFill>
                            </a:rPr>
                            <a:t> </a:t>
                          </a:r>
                          <a:r>
                            <a:rPr lang="fr-FR" sz="2400" dirty="0" err="1" smtClean="0">
                              <a:solidFill>
                                <a:schemeClr val="tx2"/>
                              </a:solidFill>
                            </a:rPr>
                            <a:t>Kouba</a:t>
                          </a:r>
                          <a:r>
                            <a:rPr lang="fr-FR" sz="2400" dirty="0" err="1">
                              <a:solidFill>
                                <a:schemeClr val="tx2"/>
                              </a:solidFill>
                            </a:rPr>
                            <a:t>a</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Iran			</a:t>
                          </a:r>
                          <a:r>
                            <a:rPr lang="fr-FR" sz="2400" dirty="0" smtClean="0">
                              <a:solidFill>
                                <a:schemeClr val="tx2"/>
                              </a:solidFill>
                            </a:rPr>
                            <a:t>Ali </a:t>
                          </a:r>
                          <a:r>
                            <a:rPr lang="fr-FR" sz="2400" dirty="0" err="1" smtClean="0">
                              <a:solidFill>
                                <a:schemeClr val="tx2"/>
                              </a:solidFill>
                            </a:rPr>
                            <a:t>Afshar</a:t>
                          </a:r>
                          <a:r>
                            <a:rPr lang="fr-FR" sz="2400" b="1" dirty="0">
                              <a:solidFill>
                                <a:schemeClr val="tx2"/>
                              </a:solidFill>
                            </a:rPr>
                            <a:t/>
                          </a:r>
                          <a:br>
                            <a:rPr lang="fr-FR" sz="2400" b="1" dirty="0">
                              <a:solidFill>
                                <a:schemeClr val="tx2"/>
                              </a:solidFill>
                            </a:rPr>
                          </a:br>
                          <a:r>
                            <a:rPr lang="fr-FR" sz="2400" b="1" dirty="0" err="1" smtClean="0">
                              <a:solidFill>
                                <a:schemeClr val="tx2"/>
                              </a:solidFill>
                            </a:rPr>
                            <a:t>Japan</a:t>
                          </a:r>
                          <a:r>
                            <a:rPr lang="fr-FR" sz="2400" b="1" dirty="0">
                              <a:solidFill>
                                <a:schemeClr val="tx2"/>
                              </a:solidFill>
                            </a:rPr>
                            <a:t>	</a:t>
                          </a:r>
                          <a:r>
                            <a:rPr lang="fr-FR" sz="2400" b="1" dirty="0" smtClean="0">
                              <a:solidFill>
                                <a:schemeClr val="tx2"/>
                              </a:solidFill>
                            </a:rPr>
                            <a:t>		</a:t>
                          </a:r>
                          <a:r>
                            <a:rPr lang="fr-FR" sz="2400" dirty="0" smtClean="0">
                              <a:solidFill>
                                <a:schemeClr val="tx2"/>
                              </a:solidFill>
                            </a:rPr>
                            <a:t>Masayuki </a:t>
                          </a:r>
                          <a:r>
                            <a:rPr lang="fr-FR" sz="2400" dirty="0" err="1" smtClean="0">
                              <a:solidFill>
                                <a:schemeClr val="tx2"/>
                              </a:solidFill>
                            </a:rPr>
                            <a:t>Maruyama</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Middle East	 	</a:t>
                          </a:r>
                          <a:r>
                            <a:rPr lang="fr-FR" sz="2400" dirty="0" smtClean="0">
                              <a:solidFill>
                                <a:schemeClr val="tx2"/>
                              </a:solidFill>
                            </a:rPr>
                            <a:t>Mona Al-</a:t>
                          </a:r>
                          <a:r>
                            <a:rPr lang="fr-FR" sz="2400" dirty="0" err="1" smtClean="0">
                              <a:solidFill>
                                <a:schemeClr val="tx2"/>
                              </a:solidFill>
                            </a:rPr>
                            <a:t>Achkar</a:t>
                          </a:r>
                          <a:r>
                            <a:rPr lang="fr-FR" sz="2400" dirty="0" smtClean="0">
                              <a:solidFill>
                                <a:schemeClr val="tx2"/>
                              </a:solidFill>
                            </a:rPr>
                            <a:t> Jabbour </a:t>
                          </a:r>
                          <a:r>
                            <a:rPr lang="fr-FR" sz="2400" b="1" dirty="0" smtClean="0">
                              <a:solidFill>
                                <a:schemeClr val="tx2"/>
                              </a:solidFill>
                            </a:rPr>
                            <a:t/>
                          </a:r>
                          <a:br>
                            <a:rPr lang="fr-FR" sz="2400" b="1" dirty="0" smtClean="0">
                              <a:solidFill>
                                <a:schemeClr val="tx2"/>
                              </a:solidFill>
                            </a:rPr>
                          </a:br>
                          <a:r>
                            <a:rPr lang="fr-FR" sz="2400" b="1" dirty="0" err="1" smtClean="0">
                              <a:solidFill>
                                <a:schemeClr val="tx2"/>
                              </a:solidFill>
                            </a:rPr>
                            <a:t>North</a:t>
                          </a:r>
                          <a:r>
                            <a:rPr lang="fr-FR" sz="2400" b="1" dirty="0" smtClean="0">
                              <a:solidFill>
                                <a:schemeClr val="tx2"/>
                              </a:solidFill>
                            </a:rPr>
                            <a:t> </a:t>
                          </a:r>
                          <a:r>
                            <a:rPr lang="fr-FR" sz="2400" b="1" dirty="0" err="1" smtClean="0">
                              <a:solidFill>
                                <a:schemeClr val="tx2"/>
                              </a:solidFill>
                            </a:rPr>
                            <a:t>Africa</a:t>
                          </a:r>
                          <a:r>
                            <a:rPr lang="fr-FR" sz="2400" b="1" dirty="0" smtClean="0">
                              <a:solidFill>
                                <a:schemeClr val="tx2"/>
                              </a:solidFill>
                            </a:rPr>
                            <a:t> 		</a:t>
                          </a:r>
                          <a:r>
                            <a:rPr lang="fr-FR" sz="2400" dirty="0" smtClean="0">
                              <a:solidFill>
                                <a:schemeClr val="tx2"/>
                              </a:solidFill>
                            </a:rPr>
                            <a:t>Mohamed Ben Ammar</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Portugal 		</a:t>
                          </a:r>
                          <a:r>
                            <a:rPr lang="fr-FR" sz="2400" dirty="0" err="1" smtClean="0">
                              <a:solidFill>
                                <a:schemeClr val="tx2"/>
                              </a:solidFill>
                            </a:rPr>
                            <a:t>Rute</a:t>
                          </a:r>
                          <a:r>
                            <a:rPr lang="fr-FR" sz="2400" dirty="0" smtClean="0">
                              <a:solidFill>
                                <a:schemeClr val="tx2"/>
                              </a:solidFill>
                            </a:rPr>
                            <a:t> </a:t>
                          </a:r>
                          <a:r>
                            <a:rPr lang="fr-FR" sz="2400" dirty="0" err="1" smtClean="0">
                              <a:solidFill>
                                <a:schemeClr val="tx2"/>
                              </a:solidFill>
                            </a:rPr>
                            <a:t>Abreu</a:t>
                          </a:r>
                          <a:r>
                            <a:rPr lang="fr-FR" sz="2400" b="1" dirty="0" smtClean="0">
                              <a:solidFill>
                                <a:schemeClr val="tx2"/>
                              </a:solidFill>
                            </a:rPr>
                            <a:t/>
                          </a:r>
                          <a:br>
                            <a:rPr lang="fr-FR" sz="2400" b="1" dirty="0" smtClean="0">
                              <a:solidFill>
                                <a:schemeClr val="tx2"/>
                              </a:solidFill>
                            </a:rPr>
                          </a:br>
                          <a:r>
                            <a:rPr lang="fr-FR" sz="2400" b="1" dirty="0" err="1" smtClean="0">
                              <a:solidFill>
                                <a:schemeClr val="tx2"/>
                              </a:solidFill>
                            </a:rPr>
                            <a:t>Poland</a:t>
                          </a:r>
                          <a:r>
                            <a:rPr lang="fr-FR" sz="2400" b="1" dirty="0" smtClean="0">
                              <a:solidFill>
                                <a:schemeClr val="tx2"/>
                              </a:solidFill>
                            </a:rPr>
                            <a:t> 		</a:t>
                          </a:r>
                          <a:r>
                            <a:rPr lang="fr-FR" sz="2400" dirty="0" smtClean="0">
                              <a:solidFill>
                                <a:schemeClr val="tx2"/>
                              </a:solidFill>
                            </a:rPr>
                            <a:t>Dorota </a:t>
                          </a:r>
                          <a:r>
                            <a:rPr lang="fr-FR" sz="2400" dirty="0" err="1" smtClean="0">
                              <a:solidFill>
                                <a:schemeClr val="tx2"/>
                              </a:solidFill>
                            </a:rPr>
                            <a:t>Jelonek</a:t>
                          </a:r>
                          <a:r>
                            <a:rPr lang="fr-FR" sz="2400" b="1" dirty="0" smtClean="0">
                              <a:solidFill>
                                <a:schemeClr val="tx2"/>
                              </a:solidFill>
                            </a:rPr>
                            <a:t/>
                          </a:r>
                          <a:br>
                            <a:rPr lang="fr-FR" sz="2400" b="1" dirty="0" smtClean="0">
                              <a:solidFill>
                                <a:schemeClr val="tx2"/>
                              </a:solidFill>
                            </a:rPr>
                          </a:br>
                          <a:r>
                            <a:rPr lang="fr-FR" sz="2400" b="1" dirty="0" err="1" smtClean="0">
                              <a:solidFill>
                                <a:schemeClr val="tx2"/>
                              </a:solidFill>
                            </a:rPr>
                            <a:t>Russia</a:t>
                          </a:r>
                          <a:r>
                            <a:rPr lang="fr-FR" sz="2400" b="1" dirty="0" smtClean="0">
                              <a:solidFill>
                                <a:schemeClr val="tx2"/>
                              </a:solidFill>
                            </a:rPr>
                            <a:t> 		</a:t>
                          </a:r>
                          <a:r>
                            <a:rPr lang="fr-FR" sz="2400" dirty="0" err="1" smtClean="0">
                              <a:solidFill>
                                <a:schemeClr val="tx2"/>
                              </a:solidFill>
                            </a:rPr>
                            <a:t>Evgeny</a:t>
                          </a:r>
                          <a:r>
                            <a:rPr lang="fr-FR" sz="2400" dirty="0" smtClean="0">
                              <a:solidFill>
                                <a:schemeClr val="tx2"/>
                              </a:solidFill>
                            </a:rPr>
                            <a:t> </a:t>
                          </a:r>
                          <a:r>
                            <a:rPr lang="fr-FR" sz="2400" dirty="0" err="1" smtClean="0">
                              <a:solidFill>
                                <a:schemeClr val="tx2"/>
                              </a:solidFill>
                            </a:rPr>
                            <a:t>Nikulchev</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Spain 		</a:t>
                          </a:r>
                          <a:r>
                            <a:rPr lang="fr-FR" sz="2400" dirty="0" smtClean="0">
                              <a:solidFill>
                                <a:schemeClr val="tx2"/>
                              </a:solidFill>
                            </a:rPr>
                            <a:t>David Arroyo</a:t>
                          </a:r>
                          <a:r>
                            <a:rPr lang="fr-FR" sz="2400" b="1" dirty="0" smtClean="0">
                              <a:solidFill>
                                <a:schemeClr val="tx2"/>
                              </a:solidFill>
                            </a:rPr>
                            <a:t/>
                          </a:r>
                          <a:br>
                            <a:rPr lang="fr-FR" sz="2400" b="1" dirty="0" smtClean="0">
                              <a:solidFill>
                                <a:schemeClr val="tx2"/>
                              </a:solidFill>
                            </a:rPr>
                          </a:br>
                          <a:r>
                            <a:rPr lang="fr-FR" sz="2400" b="1" dirty="0" err="1" smtClean="0">
                              <a:solidFill>
                                <a:schemeClr val="tx2"/>
                              </a:solidFill>
                            </a:rPr>
                            <a:t>Slovakia</a:t>
                          </a:r>
                          <a:r>
                            <a:rPr lang="fr-FR" sz="2400" b="1" dirty="0" smtClean="0">
                              <a:solidFill>
                                <a:schemeClr val="tx2"/>
                              </a:solidFill>
                            </a:rPr>
                            <a:t> 		</a:t>
                          </a:r>
                          <a:r>
                            <a:rPr lang="fr-FR" sz="2400" dirty="0" err="1" smtClean="0">
                              <a:solidFill>
                                <a:schemeClr val="tx2"/>
                              </a:solidFill>
                            </a:rPr>
                            <a:t>Dagmar</a:t>
                          </a:r>
                          <a:r>
                            <a:rPr lang="fr-FR" sz="2400" dirty="0" smtClean="0">
                              <a:solidFill>
                                <a:schemeClr val="tx2"/>
                              </a:solidFill>
                            </a:rPr>
                            <a:t> </a:t>
                          </a:r>
                          <a:r>
                            <a:rPr lang="fr-FR" sz="2400" dirty="0" err="1" smtClean="0">
                              <a:solidFill>
                                <a:schemeClr val="tx2"/>
                              </a:solidFill>
                            </a:rPr>
                            <a:t>Caganova</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Taiwan 		</a:t>
                          </a:r>
                          <a:r>
                            <a:rPr lang="fr-FR" sz="2400" dirty="0" smtClean="0">
                              <a:solidFill>
                                <a:schemeClr val="tx2"/>
                              </a:solidFill>
                            </a:rPr>
                            <a:t>Che-</a:t>
                          </a:r>
                          <a:r>
                            <a:rPr lang="fr-FR" sz="2400" dirty="0" err="1" smtClean="0">
                              <a:solidFill>
                                <a:schemeClr val="tx2"/>
                              </a:solidFill>
                            </a:rPr>
                            <a:t>Jen</a:t>
                          </a:r>
                          <a:r>
                            <a:rPr lang="fr-FR" sz="2400" dirty="0" smtClean="0">
                              <a:solidFill>
                                <a:schemeClr val="tx2"/>
                              </a:solidFill>
                            </a:rPr>
                            <a:t> Su</a:t>
                          </a:r>
                          <a:r>
                            <a:rPr lang="fr-FR" sz="2400" b="1" dirty="0" smtClean="0">
                              <a:solidFill>
                                <a:schemeClr val="tx2"/>
                              </a:solidFill>
                            </a:rPr>
                            <a:t/>
                          </a:r>
                          <a:br>
                            <a:rPr lang="fr-FR" sz="2400" b="1" dirty="0" smtClean="0">
                              <a:solidFill>
                                <a:schemeClr val="tx2"/>
                              </a:solidFill>
                            </a:rPr>
                          </a:br>
                          <a:r>
                            <a:rPr lang="fr-FR" sz="2400" b="1" dirty="0" err="1" smtClean="0">
                              <a:solidFill>
                                <a:schemeClr val="tx2"/>
                              </a:solidFill>
                            </a:rPr>
                            <a:t>Thailand</a:t>
                          </a:r>
                          <a:r>
                            <a:rPr lang="fr-FR" sz="2400" b="1" dirty="0" smtClean="0">
                              <a:solidFill>
                                <a:schemeClr val="tx2"/>
                              </a:solidFill>
                            </a:rPr>
                            <a:t>		</a:t>
                          </a:r>
                          <a:r>
                            <a:rPr lang="fr-FR" sz="2400" dirty="0" err="1" smtClean="0">
                              <a:solidFill>
                                <a:schemeClr val="tx2"/>
                              </a:solidFill>
                            </a:rPr>
                            <a:t>Chollada</a:t>
                          </a:r>
                          <a:r>
                            <a:rPr lang="fr-FR" sz="2400" dirty="0" smtClean="0">
                              <a:solidFill>
                                <a:schemeClr val="tx2"/>
                              </a:solidFill>
                            </a:rPr>
                            <a:t> </a:t>
                          </a:r>
                          <a:r>
                            <a:rPr lang="fr-FR" sz="2400" dirty="0" err="1" smtClean="0">
                              <a:solidFill>
                                <a:schemeClr val="tx2"/>
                              </a:solidFill>
                            </a:rPr>
                            <a:t>Luangpituksa</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UK			</a:t>
                          </a:r>
                          <a:r>
                            <a:rPr lang="fr-FR" sz="2400" dirty="0" smtClean="0">
                              <a:solidFill>
                                <a:schemeClr val="tx2"/>
                              </a:solidFill>
                            </a:rPr>
                            <a:t>Walid </a:t>
                          </a:r>
                          <a:r>
                            <a:rPr lang="fr-FR" sz="2400" dirty="0" err="1" smtClean="0">
                              <a:solidFill>
                                <a:schemeClr val="tx2"/>
                              </a:solidFill>
                            </a:rPr>
                            <a:t>Trabelsi</a:t>
                          </a:r>
                          <a:r>
                            <a:rPr lang="fr-FR" sz="2400" b="1" dirty="0" smtClean="0">
                              <a:solidFill>
                                <a:schemeClr val="tx2"/>
                              </a:solidFill>
                            </a:rPr>
                            <a:t/>
                          </a:r>
                          <a:br>
                            <a:rPr lang="fr-FR" sz="2400" b="1" dirty="0" smtClean="0">
                              <a:solidFill>
                                <a:schemeClr val="tx2"/>
                              </a:solidFill>
                            </a:rPr>
                          </a:br>
                          <a:endParaRPr lang="fr-FR" sz="2400" dirty="0"/>
                        </a:p>
                      </a:txBody>
                      <a:useSpRect/>
                    </a:txSp>
                    <a:style>
                      <a:lnRef idx="1">
                        <a:schemeClr val="accent4"/>
                      </a:lnRef>
                      <a:fillRef idx="2">
                        <a:schemeClr val="accent4"/>
                      </a:fillRef>
                      <a:effectRef idx="1">
                        <a:schemeClr val="accent4"/>
                      </a:effectRef>
                      <a:fontRef idx="minor">
                        <a:schemeClr val="dk1"/>
                      </a:fontRef>
                    </a:style>
                  </a:sp>
                </lc:lockedCanvas>
              </a:graphicData>
            </a:graphic>
          </wp:inline>
        </w:drawing>
      </w:r>
    </w:p>
    <w:sectPr w:rsidR="00D878E9" w:rsidRPr="007A47AA" w:rsidSect="007A47AA">
      <w:headerReference w:type="default" r:id="rId9"/>
      <w:footerReference w:type="default" r:id="rId10"/>
      <w:pgSz w:w="11906" w:h="16838"/>
      <w:pgMar w:top="426" w:right="1417" w:bottom="709" w:left="1417" w:header="284" w:footer="40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4F5B" w:rsidRDefault="006A4F5B" w:rsidP="003E10AC">
      <w:pPr>
        <w:spacing w:after="0" w:line="240" w:lineRule="auto"/>
      </w:pPr>
      <w:r>
        <w:separator/>
      </w:r>
    </w:p>
  </w:endnote>
  <w:endnote w:type="continuationSeparator" w:id="1">
    <w:p w:rsidR="006A4F5B" w:rsidRDefault="006A4F5B" w:rsidP="003E10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0AC" w:rsidRDefault="007A47AA" w:rsidP="007A47AA">
    <w:pPr>
      <w:pStyle w:val="Pieddepage"/>
      <w:jc w:val="center"/>
    </w:pPr>
    <w:r w:rsidRPr="007A47AA">
      <w:rPr>
        <w:noProof/>
        <w:lang w:val="en-US"/>
      </w:rPr>
      <w:drawing>
        <wp:inline distT="0" distB="0" distL="0" distR="0">
          <wp:extent cx="3917950" cy="1879600"/>
          <wp:effectExtent l="19050" t="0" r="6350" b="0"/>
          <wp:docPr id="18" name="Obje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12768" cy="3672409"/>
                    <a:chOff x="1115616" y="476672"/>
                    <a:chExt cx="6912768" cy="3672409"/>
                  </a:xfrm>
                </a:grpSpPr>
                <a:sp>
                  <a:nvSpPr>
                    <a:cNvPr id="2" name="Titre 1"/>
                    <a:cNvSpPr>
                      <a:spLocks noGrp="1"/>
                    </a:cNvSpPr>
                  </a:nvSpPr>
                  <a:spPr>
                    <a:xfrm>
                      <a:off x="1115616" y="476672"/>
                      <a:ext cx="6912768" cy="3672409"/>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pPr marL="266700" algn="l"/>
                        <a:r>
                          <a:rPr lang="fr-FR" sz="2800" b="1" dirty="0" smtClean="0">
                            <a:solidFill>
                              <a:srgbClr val="0070C0"/>
                            </a:solidFill>
                            <a:latin typeface="Agency FB" pitchFamily="34" charset="0"/>
                          </a:rPr>
                          <a:t>International </a:t>
                        </a:r>
                        <a:r>
                          <a:rPr lang="fr-FR" sz="2800" b="1" dirty="0" err="1" smtClean="0">
                            <a:solidFill>
                              <a:srgbClr val="0070C0"/>
                            </a:solidFill>
                            <a:latin typeface="Agency FB" pitchFamily="34" charset="0"/>
                          </a:rPr>
                          <a:t>Conference</a:t>
                        </a:r>
                        <a:r>
                          <a:rPr lang="fr-FR" sz="2800" b="1" dirty="0" smtClean="0">
                            <a:solidFill>
                              <a:srgbClr val="0070C0"/>
                            </a:solidFill>
                            <a:latin typeface="Agency FB" pitchFamily="34" charset="0"/>
                          </a:rPr>
                          <a:t> on Digital </a:t>
                        </a:r>
                        <a:r>
                          <a:rPr lang="fr-FR" sz="2800" b="1" dirty="0" err="1" smtClean="0">
                            <a:solidFill>
                              <a:srgbClr val="0070C0"/>
                            </a:solidFill>
                            <a:latin typeface="Agency FB" pitchFamily="34" charset="0"/>
                          </a:rPr>
                          <a:t>Economy</a:t>
                        </a:r>
                        <a:r>
                          <a:rPr lang="fr-FR" sz="2800" b="1" dirty="0" smtClean="0">
                            <a:solidFill>
                              <a:srgbClr val="0070C0"/>
                            </a:solidFill>
                            <a:latin typeface="Agency FB" pitchFamily="34" charset="0"/>
                          </a:rPr>
                          <a:t/>
                        </a:r>
                        <a:br>
                          <a:rPr lang="fr-FR" sz="2800" b="1" dirty="0" smtClean="0">
                            <a:solidFill>
                              <a:srgbClr val="0070C0"/>
                            </a:solidFill>
                            <a:latin typeface="Agency FB" pitchFamily="34" charset="0"/>
                          </a:rPr>
                        </a:br>
                        <a:r>
                          <a:rPr lang="fr-FR" sz="2800" b="1" dirty="0" smtClean="0">
                            <a:solidFill>
                              <a:srgbClr val="0070C0"/>
                            </a:solidFill>
                            <a:latin typeface="Agency FB" pitchFamily="34" charset="0"/>
                          </a:rPr>
                          <a:t> </a:t>
                        </a:r>
                        <a:r>
                          <a:rPr lang="fr-FR" sz="2800" b="1" dirty="0" err="1" smtClean="0">
                            <a:solidFill>
                              <a:srgbClr val="0070C0"/>
                            </a:solidFill>
                            <a:latin typeface="Agency FB" pitchFamily="34" charset="0"/>
                          </a:rPr>
                          <a:t>ICDEc</a:t>
                        </a:r>
                        <a:r>
                          <a:rPr lang="fr-FR" sz="2800" b="1" dirty="0" smtClean="0">
                            <a:solidFill>
                              <a:srgbClr val="0070C0"/>
                            </a:solidFill>
                            <a:latin typeface="Agency FB" pitchFamily="34" charset="0"/>
                          </a:rPr>
                          <a:t> 2016</a:t>
                        </a:r>
                        <a:br>
                          <a:rPr lang="fr-FR" sz="2800" b="1" dirty="0" smtClean="0">
                            <a:solidFill>
                              <a:srgbClr val="0070C0"/>
                            </a:solidFill>
                            <a:latin typeface="Agency FB" pitchFamily="34" charset="0"/>
                          </a:rPr>
                        </a:br>
                        <a:r>
                          <a:rPr lang="fr-FR" sz="2800" b="1" dirty="0" smtClean="0">
                            <a:solidFill>
                              <a:srgbClr val="0070C0"/>
                            </a:solidFill>
                            <a:latin typeface="Agency FB" pitchFamily="34" charset="0"/>
                          </a:rPr>
                          <a:t/>
                        </a:r>
                        <a:br>
                          <a:rPr lang="fr-FR" sz="2800" b="1" dirty="0" smtClean="0">
                            <a:solidFill>
                              <a:srgbClr val="0070C0"/>
                            </a:solidFill>
                            <a:latin typeface="Agency FB" pitchFamily="34" charset="0"/>
                          </a:rPr>
                        </a:br>
                        <a:r>
                          <a:rPr lang="fr-FR" sz="2400" b="1" dirty="0" smtClean="0">
                            <a:solidFill>
                              <a:schemeClr val="tx2"/>
                            </a:solidFill>
                          </a:rPr>
                          <a:t>Web site	:	</a:t>
                        </a:r>
                        <a:r>
                          <a:rPr lang="fr-FR" sz="2400" dirty="0" smtClean="0">
                            <a:solidFill>
                              <a:schemeClr val="tx2"/>
                            </a:solidFill>
                          </a:rPr>
                          <a:t> ww.aten.tn/ICDEc2016</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Venue	: 	</a:t>
                        </a:r>
                        <a:r>
                          <a:rPr lang="fr-FR" sz="2400" dirty="0" smtClean="0">
                            <a:solidFill>
                              <a:schemeClr val="tx2"/>
                            </a:solidFill>
                          </a:rPr>
                          <a:t>The 5* Hotel "Dar El Marsa"</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E-mail	:	</a:t>
                        </a:r>
                        <a:r>
                          <a:rPr lang="fr-FR" sz="2400" dirty="0" smtClean="0">
                            <a:solidFill>
                              <a:schemeClr val="tx2"/>
                            </a:solidFill>
                          </a:rPr>
                          <a:t>icdec2016@esen-manouba.org</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Phone	 : 	</a:t>
                        </a:r>
                        <a:r>
                          <a:rPr lang="fr-FR" sz="2400" dirty="0" smtClean="0">
                            <a:solidFill>
                              <a:schemeClr val="tx2"/>
                            </a:solidFill>
                          </a:rPr>
                          <a:t>(00 216) 54 512 863 </a:t>
                        </a:r>
                        <a:r>
                          <a:rPr lang="fr-FR" sz="2400" b="1" dirty="0" smtClean="0">
                            <a:solidFill>
                              <a:schemeClr val="tx2"/>
                            </a:solidFill>
                          </a:rPr>
                          <a:t/>
                        </a:r>
                        <a:br>
                          <a:rPr lang="fr-FR" sz="2400" b="1" dirty="0" smtClean="0">
                            <a:solidFill>
                              <a:schemeClr val="tx2"/>
                            </a:solidFill>
                          </a:rPr>
                        </a:br>
                        <a:r>
                          <a:rPr lang="fr-FR" sz="2400" b="1" dirty="0" smtClean="0">
                            <a:solidFill>
                              <a:schemeClr val="tx2"/>
                            </a:solidFill>
                          </a:rPr>
                          <a:t>Fax		 :	</a:t>
                        </a:r>
                        <a:r>
                          <a:rPr lang="fr-FR" sz="2400" dirty="0" smtClean="0">
                            <a:solidFill>
                              <a:schemeClr val="tx2"/>
                            </a:solidFill>
                          </a:rPr>
                          <a:t>(00 216) 70 868 230</a:t>
                        </a:r>
                        <a:r>
                          <a:rPr lang="fr-FR" sz="2400" dirty="0" smtClean="0"/>
                          <a:t/>
                        </a:r>
                        <a:br>
                          <a:rPr lang="fr-FR" sz="2400" dirty="0" smtClean="0"/>
                        </a:br>
                        <a:endParaRPr lang="fr-FR" sz="2400"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4F5B" w:rsidRDefault="006A4F5B" w:rsidP="003E10AC">
      <w:pPr>
        <w:spacing w:after="0" w:line="240" w:lineRule="auto"/>
      </w:pPr>
      <w:r>
        <w:separator/>
      </w:r>
    </w:p>
  </w:footnote>
  <w:footnote w:type="continuationSeparator" w:id="1">
    <w:p w:rsidR="006A4F5B" w:rsidRDefault="006A4F5B" w:rsidP="003E10A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10AC" w:rsidRPr="003E10AC" w:rsidRDefault="003E10AC" w:rsidP="003E10AC">
    <w:pPr>
      <w:pStyle w:val="En-tte"/>
    </w:pPr>
    <w:r w:rsidRPr="003E10AC">
      <w:rPr>
        <w:noProof/>
        <w:lang w:val="en-US"/>
      </w:rPr>
      <w:drawing>
        <wp:inline distT="0" distB="0" distL="0" distR="0">
          <wp:extent cx="5334000" cy="903514"/>
          <wp:effectExtent l="0" t="0" r="0" b="0"/>
          <wp:docPr id="16" name="Obje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0640" cy="1080120"/>
                    <a:chOff x="1763688" y="1412776"/>
                    <a:chExt cx="5760640" cy="1080120"/>
                  </a:xfrm>
                </a:grpSpPr>
                <a:sp>
                  <a:nvSpPr>
                    <a:cNvPr id="2" name="Titre 1"/>
                    <a:cNvSpPr>
                      <a:spLocks noGrp="1"/>
                    </a:cNvSpPr>
                  </a:nvSpPr>
                  <a:spPr>
                    <a:xfrm>
                      <a:off x="1763688" y="1412776"/>
                      <a:ext cx="5760640" cy="1080120"/>
                    </a:xfrm>
                    <a:prstGeom prst="rect">
                      <a:avLst/>
                    </a:prstGeom>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dk1"/>
                            </a:solidFill>
                            <a:latin typeface="+mn-lt"/>
                            <a:ea typeface="+mn-ea"/>
                            <a:cs typeface="+mn-cs"/>
                          </a:defRPr>
                        </a:lvl1pPr>
                        <a:lvl2pPr>
                          <a:defRPr>
                            <a:solidFill>
                              <a:schemeClr val="dk1"/>
                            </a:solidFill>
                            <a:latin typeface="+mn-lt"/>
                            <a:ea typeface="+mn-ea"/>
                            <a:cs typeface="+mn-cs"/>
                          </a:defRPr>
                        </a:lvl2pPr>
                        <a:lvl3pPr>
                          <a:defRPr>
                            <a:solidFill>
                              <a:schemeClr val="dk1"/>
                            </a:solidFill>
                            <a:latin typeface="+mn-lt"/>
                            <a:ea typeface="+mn-ea"/>
                            <a:cs typeface="+mn-cs"/>
                          </a:defRPr>
                        </a:lvl3pPr>
                        <a:lvl4pPr>
                          <a:defRPr>
                            <a:solidFill>
                              <a:schemeClr val="dk1"/>
                            </a:solidFill>
                            <a:latin typeface="+mn-lt"/>
                            <a:ea typeface="+mn-ea"/>
                            <a:cs typeface="+mn-cs"/>
                          </a:defRPr>
                        </a:lvl4pPr>
                        <a:lvl5pPr>
                          <a:defRPr>
                            <a:solidFill>
                              <a:schemeClr val="dk1"/>
                            </a:solidFill>
                            <a:latin typeface="+mn-lt"/>
                            <a:ea typeface="+mn-ea"/>
                            <a:cs typeface="+mn-cs"/>
                          </a:defRPr>
                        </a:lvl5pPr>
                        <a:lvl6pPr>
                          <a:defRPr>
                            <a:solidFill>
                              <a:schemeClr val="dk1"/>
                            </a:solidFill>
                            <a:latin typeface="+mn-lt"/>
                            <a:ea typeface="+mn-ea"/>
                            <a:cs typeface="+mn-cs"/>
                          </a:defRPr>
                        </a:lvl6pPr>
                        <a:lvl7pPr>
                          <a:defRPr>
                            <a:solidFill>
                              <a:schemeClr val="dk1"/>
                            </a:solidFill>
                            <a:latin typeface="+mn-lt"/>
                            <a:ea typeface="+mn-ea"/>
                            <a:cs typeface="+mn-cs"/>
                          </a:defRPr>
                        </a:lvl7pPr>
                        <a:lvl8pPr>
                          <a:defRPr>
                            <a:solidFill>
                              <a:schemeClr val="dk1"/>
                            </a:solidFill>
                            <a:latin typeface="+mn-lt"/>
                            <a:ea typeface="+mn-ea"/>
                            <a:cs typeface="+mn-cs"/>
                          </a:defRPr>
                        </a:lvl8pPr>
                        <a:lvl9pPr>
                          <a:defRPr>
                            <a:solidFill>
                              <a:schemeClr val="dk1"/>
                            </a:solidFill>
                            <a:latin typeface="+mn-lt"/>
                            <a:ea typeface="+mn-ea"/>
                            <a:cs typeface="+mn-cs"/>
                          </a:defRPr>
                        </a:lvl9pPr>
                      </a:lstStyle>
                      <a:p>
                        <a:pPr marL="266700"/>
                        <a:r>
                          <a:rPr lang="fr-FR" sz="2800" dirty="0" smtClean="0">
                            <a:solidFill>
                              <a:srgbClr val="0070C0"/>
                            </a:solidFill>
                            <a:latin typeface="Agency FB" pitchFamily="34" charset="0"/>
                          </a:rPr>
                          <a:t>International </a:t>
                        </a:r>
                        <a:r>
                          <a:rPr lang="fr-FR" sz="2800" dirty="0" err="1" smtClean="0">
                            <a:solidFill>
                              <a:srgbClr val="0070C0"/>
                            </a:solidFill>
                            <a:latin typeface="Agency FB" pitchFamily="34" charset="0"/>
                          </a:rPr>
                          <a:t>Conference</a:t>
                        </a:r>
                        <a:r>
                          <a:rPr lang="fr-FR" sz="2800" dirty="0" smtClean="0">
                            <a:solidFill>
                              <a:srgbClr val="0070C0"/>
                            </a:solidFill>
                            <a:latin typeface="Agency FB" pitchFamily="34" charset="0"/>
                          </a:rPr>
                          <a:t> on Digital </a:t>
                        </a:r>
                        <a:r>
                          <a:rPr lang="fr-FR" sz="2800" dirty="0" err="1" smtClean="0">
                            <a:solidFill>
                              <a:srgbClr val="0070C0"/>
                            </a:solidFill>
                            <a:latin typeface="Agency FB" pitchFamily="34" charset="0"/>
                          </a:rPr>
                          <a:t>Economy</a:t>
                        </a:r>
                        <a:r>
                          <a:rPr lang="fr-FR" sz="2800" b="1" dirty="0" smtClean="0">
                            <a:solidFill>
                              <a:srgbClr val="0070C0"/>
                            </a:solidFill>
                            <a:latin typeface="Agency FB" pitchFamily="34" charset="0"/>
                          </a:rPr>
                          <a:t/>
                        </a:r>
                        <a:br>
                          <a:rPr lang="fr-FR" sz="2800" b="1" dirty="0" smtClean="0">
                            <a:solidFill>
                              <a:srgbClr val="0070C0"/>
                            </a:solidFill>
                            <a:latin typeface="Agency FB" pitchFamily="34" charset="0"/>
                          </a:rPr>
                        </a:br>
                        <a:r>
                          <a:rPr lang="fr-FR" sz="2800" b="1" dirty="0" smtClean="0">
                            <a:solidFill>
                              <a:srgbClr val="0070C0"/>
                            </a:solidFill>
                            <a:latin typeface="Agency FB" pitchFamily="34" charset="0"/>
                          </a:rPr>
                          <a:t> </a:t>
                        </a:r>
                        <a:r>
                          <a:rPr lang="fr-FR" sz="2800" b="1" dirty="0" err="1" smtClean="0">
                            <a:solidFill>
                              <a:srgbClr val="0070C0"/>
                            </a:solidFill>
                            <a:latin typeface="Agency FB" pitchFamily="34" charset="0"/>
                          </a:rPr>
                          <a:t>ICDEc</a:t>
                        </a:r>
                        <a:r>
                          <a:rPr lang="fr-FR" sz="2800" b="1" dirty="0" smtClean="0">
                            <a:solidFill>
                              <a:srgbClr val="0070C0"/>
                            </a:solidFill>
                            <a:latin typeface="Agency FB" pitchFamily="34" charset="0"/>
                          </a:rPr>
                          <a:t> 2016</a:t>
                        </a:r>
                        <a:endParaRPr lang="fr-FR" sz="2800" dirty="0"/>
                      </a:p>
                    </a:txBody>
                    <a:useSpRect/>
                  </a:txSp>
                  <a:style>
                    <a:lnRef idx="1">
                      <a:schemeClr val="accent1"/>
                    </a:lnRef>
                    <a:fillRef idx="2">
                      <a:schemeClr val="accent1"/>
                    </a:fillRef>
                    <a:effectRef idx="1">
                      <a:schemeClr val="accent1"/>
                    </a:effectRef>
                    <a:fontRef idx="minor">
                      <a:schemeClr val="dk1"/>
                    </a:fontRef>
                  </a:style>
                </a:sp>
              </lc:lockedCanvas>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CB058D"/>
    <w:multiLevelType w:val="hybridMultilevel"/>
    <w:tmpl w:val="2B48F580"/>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nsid w:val="41701C08"/>
    <w:multiLevelType w:val="hybridMultilevel"/>
    <w:tmpl w:val="32961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723C307D"/>
    <w:multiLevelType w:val="hybridMultilevel"/>
    <w:tmpl w:val="E4A89A74"/>
    <w:lvl w:ilvl="0" w:tplc="D7440C0A">
      <w:start w:val="1"/>
      <w:numFmt w:val="bullet"/>
      <w:lvlText w:val=""/>
      <w:lvlJc w:val="left"/>
      <w:pPr>
        <w:ind w:left="1179" w:hanging="360"/>
      </w:pPr>
      <w:rPr>
        <w:rFonts w:ascii="Wingdings" w:hAnsi="Wingdings" w:hint="default"/>
        <w:color w:val="1F497D" w:themeColor="text2"/>
      </w:rPr>
    </w:lvl>
    <w:lvl w:ilvl="1" w:tplc="040C0003" w:tentative="1">
      <w:start w:val="1"/>
      <w:numFmt w:val="bullet"/>
      <w:lvlText w:val="o"/>
      <w:lvlJc w:val="left"/>
      <w:pPr>
        <w:ind w:left="1899" w:hanging="360"/>
      </w:pPr>
      <w:rPr>
        <w:rFonts w:ascii="Courier New" w:hAnsi="Courier New" w:cs="Courier New" w:hint="default"/>
      </w:rPr>
    </w:lvl>
    <w:lvl w:ilvl="2" w:tplc="040C0005" w:tentative="1">
      <w:start w:val="1"/>
      <w:numFmt w:val="bullet"/>
      <w:lvlText w:val=""/>
      <w:lvlJc w:val="left"/>
      <w:pPr>
        <w:ind w:left="2619" w:hanging="360"/>
      </w:pPr>
      <w:rPr>
        <w:rFonts w:ascii="Wingdings" w:hAnsi="Wingdings" w:hint="default"/>
      </w:rPr>
    </w:lvl>
    <w:lvl w:ilvl="3" w:tplc="040C0001" w:tentative="1">
      <w:start w:val="1"/>
      <w:numFmt w:val="bullet"/>
      <w:lvlText w:val=""/>
      <w:lvlJc w:val="left"/>
      <w:pPr>
        <w:ind w:left="3339" w:hanging="360"/>
      </w:pPr>
      <w:rPr>
        <w:rFonts w:ascii="Symbol" w:hAnsi="Symbol" w:hint="default"/>
      </w:rPr>
    </w:lvl>
    <w:lvl w:ilvl="4" w:tplc="040C0003" w:tentative="1">
      <w:start w:val="1"/>
      <w:numFmt w:val="bullet"/>
      <w:lvlText w:val="o"/>
      <w:lvlJc w:val="left"/>
      <w:pPr>
        <w:ind w:left="4059" w:hanging="360"/>
      </w:pPr>
      <w:rPr>
        <w:rFonts w:ascii="Courier New" w:hAnsi="Courier New" w:cs="Courier New" w:hint="default"/>
      </w:rPr>
    </w:lvl>
    <w:lvl w:ilvl="5" w:tplc="040C0005" w:tentative="1">
      <w:start w:val="1"/>
      <w:numFmt w:val="bullet"/>
      <w:lvlText w:val=""/>
      <w:lvlJc w:val="left"/>
      <w:pPr>
        <w:ind w:left="4779" w:hanging="360"/>
      </w:pPr>
      <w:rPr>
        <w:rFonts w:ascii="Wingdings" w:hAnsi="Wingdings" w:hint="default"/>
      </w:rPr>
    </w:lvl>
    <w:lvl w:ilvl="6" w:tplc="040C0001" w:tentative="1">
      <w:start w:val="1"/>
      <w:numFmt w:val="bullet"/>
      <w:lvlText w:val=""/>
      <w:lvlJc w:val="left"/>
      <w:pPr>
        <w:ind w:left="5499" w:hanging="360"/>
      </w:pPr>
      <w:rPr>
        <w:rFonts w:ascii="Symbol" w:hAnsi="Symbol" w:hint="default"/>
      </w:rPr>
    </w:lvl>
    <w:lvl w:ilvl="7" w:tplc="040C0003" w:tentative="1">
      <w:start w:val="1"/>
      <w:numFmt w:val="bullet"/>
      <w:lvlText w:val="o"/>
      <w:lvlJc w:val="left"/>
      <w:pPr>
        <w:ind w:left="6219" w:hanging="360"/>
      </w:pPr>
      <w:rPr>
        <w:rFonts w:ascii="Courier New" w:hAnsi="Courier New" w:cs="Courier New" w:hint="default"/>
      </w:rPr>
    </w:lvl>
    <w:lvl w:ilvl="8" w:tplc="040C0005" w:tentative="1">
      <w:start w:val="1"/>
      <w:numFmt w:val="bullet"/>
      <w:lvlText w:val=""/>
      <w:lvlJc w:val="left"/>
      <w:pPr>
        <w:ind w:left="693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footnotePr>
    <w:footnote w:id="0"/>
    <w:footnote w:id="1"/>
  </w:footnotePr>
  <w:endnotePr>
    <w:endnote w:id="0"/>
    <w:endnote w:id="1"/>
  </w:endnotePr>
  <w:compat/>
  <w:rsids>
    <w:rsidRoot w:val="00D878E9"/>
    <w:rsid w:val="000106D0"/>
    <w:rsid w:val="000111EF"/>
    <w:rsid w:val="002E0D63"/>
    <w:rsid w:val="00380CB5"/>
    <w:rsid w:val="003E10AC"/>
    <w:rsid w:val="00456762"/>
    <w:rsid w:val="006A4F5B"/>
    <w:rsid w:val="006B2161"/>
    <w:rsid w:val="007429A3"/>
    <w:rsid w:val="00744271"/>
    <w:rsid w:val="007A47AA"/>
    <w:rsid w:val="00896038"/>
    <w:rsid w:val="008B43E6"/>
    <w:rsid w:val="009E425C"/>
    <w:rsid w:val="00B47E9D"/>
    <w:rsid w:val="00B71130"/>
    <w:rsid w:val="00B904E0"/>
    <w:rsid w:val="00C425FC"/>
    <w:rsid w:val="00C554B6"/>
    <w:rsid w:val="00D40016"/>
    <w:rsid w:val="00D878E9"/>
    <w:rsid w:val="00E60EBD"/>
    <w:rsid w:val="00F36CA4"/>
    <w:rsid w:val="00FA5E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001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878E9"/>
    <w:rPr>
      <w:color w:val="0000FF" w:themeColor="hyperlink"/>
      <w:u w:val="single"/>
    </w:rPr>
  </w:style>
  <w:style w:type="paragraph" w:styleId="Textedebulles">
    <w:name w:val="Balloon Text"/>
    <w:basedOn w:val="Normal"/>
    <w:link w:val="TextedebullesCar"/>
    <w:uiPriority w:val="99"/>
    <w:semiHidden/>
    <w:unhideWhenUsed/>
    <w:rsid w:val="00D878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78E9"/>
    <w:rPr>
      <w:rFonts w:ascii="Tahoma" w:hAnsi="Tahoma" w:cs="Tahoma"/>
      <w:sz w:val="16"/>
      <w:szCs w:val="16"/>
    </w:rPr>
  </w:style>
  <w:style w:type="paragraph" w:styleId="NormalWeb">
    <w:name w:val="Normal (Web)"/>
    <w:basedOn w:val="Normal"/>
    <w:uiPriority w:val="99"/>
    <w:unhideWhenUsed/>
    <w:rsid w:val="00F36CA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F36CA4"/>
    <w:rPr>
      <w:b/>
      <w:bCs/>
    </w:rPr>
  </w:style>
  <w:style w:type="paragraph" w:styleId="Paragraphedeliste">
    <w:name w:val="List Paragraph"/>
    <w:basedOn w:val="Normal"/>
    <w:uiPriority w:val="34"/>
    <w:qFormat/>
    <w:rsid w:val="00456762"/>
    <w:pPr>
      <w:ind w:left="720"/>
      <w:contextualSpacing/>
    </w:pPr>
  </w:style>
  <w:style w:type="paragraph" w:styleId="En-tte">
    <w:name w:val="header"/>
    <w:basedOn w:val="Normal"/>
    <w:link w:val="En-tteCar"/>
    <w:uiPriority w:val="99"/>
    <w:semiHidden/>
    <w:unhideWhenUsed/>
    <w:rsid w:val="003E10A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E10AC"/>
  </w:style>
  <w:style w:type="paragraph" w:styleId="Pieddepage">
    <w:name w:val="footer"/>
    <w:basedOn w:val="Normal"/>
    <w:link w:val="PieddepageCar"/>
    <w:uiPriority w:val="99"/>
    <w:semiHidden/>
    <w:unhideWhenUsed/>
    <w:rsid w:val="003E10AC"/>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E10AC"/>
  </w:style>
  <w:style w:type="paragraph" w:customStyle="1" w:styleId="Default">
    <w:name w:val="Default"/>
    <w:rsid w:val="007429A3"/>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r="http://schemas.openxmlformats.org/officeDocument/2006/relationships" xmlns:w="http://schemas.openxmlformats.org/wordprocessingml/2006/main">
  <w:divs>
    <w:div w:id="195292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244</Words>
  <Characters>1394</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cp:lastModifiedBy>
  <cp:revision>2</cp:revision>
  <cp:lastPrinted>2016-03-25T11:05:00Z</cp:lastPrinted>
  <dcterms:created xsi:type="dcterms:W3CDTF">2016-04-26T12:12:00Z</dcterms:created>
  <dcterms:modified xsi:type="dcterms:W3CDTF">2016-04-26T12:12:00Z</dcterms:modified>
</cp:coreProperties>
</file>